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5713E" w14:textId="0A63AE79" w:rsidR="008F3C86" w:rsidRDefault="00786F08" w:rsidP="008730BF">
      <w:pPr>
        <w:spacing w:after="0"/>
        <w:rPr>
          <w:sz w:val="20"/>
          <w:szCs w:val="20"/>
        </w:rPr>
      </w:pPr>
      <w:r w:rsidRPr="00786F08">
        <w:rPr>
          <w:sz w:val="20"/>
          <w:szCs w:val="20"/>
        </w:rPr>
        <w:t xml:space="preserve">Most of us would say we genuinely try to be </w:t>
      </w:r>
      <w:r w:rsidR="00E94824">
        <w:rPr>
          <w:sz w:val="20"/>
          <w:szCs w:val="20"/>
        </w:rPr>
        <w:t>well-intentioned</w:t>
      </w:r>
      <w:r w:rsidRPr="00786F08">
        <w:rPr>
          <w:sz w:val="20"/>
          <w:szCs w:val="20"/>
        </w:rPr>
        <w:t xml:space="preserve">, </w:t>
      </w:r>
      <w:proofErr w:type="gramStart"/>
      <w:r w:rsidRPr="00786F08">
        <w:rPr>
          <w:sz w:val="20"/>
          <w:szCs w:val="20"/>
        </w:rPr>
        <w:t>objective</w:t>
      </w:r>
      <w:proofErr w:type="gramEnd"/>
      <w:r w:rsidRPr="00786F08">
        <w:rPr>
          <w:sz w:val="20"/>
          <w:szCs w:val="20"/>
        </w:rPr>
        <w:t xml:space="preserve"> and fair.  But the truth is that we are all influenced by unconscious biases that are formed from the direct experiences we’ve had with people, events, and situations</w:t>
      </w:r>
      <w:r w:rsidR="000E7BFE">
        <w:rPr>
          <w:sz w:val="20"/>
          <w:szCs w:val="20"/>
        </w:rPr>
        <w:t>.</w:t>
      </w:r>
      <w:r w:rsidRPr="00786F08">
        <w:rPr>
          <w:sz w:val="20"/>
          <w:szCs w:val="20"/>
        </w:rPr>
        <w:t xml:space="preserve"> </w:t>
      </w:r>
      <w:r w:rsidR="000E7BFE">
        <w:rPr>
          <w:sz w:val="20"/>
          <w:szCs w:val="20"/>
        </w:rPr>
        <w:t>As</w:t>
      </w:r>
      <w:r w:rsidRPr="00786F08">
        <w:rPr>
          <w:sz w:val="20"/>
          <w:szCs w:val="20"/>
        </w:rPr>
        <w:t xml:space="preserve"> </w:t>
      </w:r>
      <w:r w:rsidR="00983E42" w:rsidRPr="00786F08">
        <w:rPr>
          <w:sz w:val="20"/>
          <w:szCs w:val="20"/>
        </w:rPr>
        <w:t>well we</w:t>
      </w:r>
      <w:r w:rsidR="000E7BFE">
        <w:rPr>
          <w:sz w:val="20"/>
          <w:szCs w:val="20"/>
        </w:rPr>
        <w:t xml:space="preserve"> have been </w:t>
      </w:r>
      <w:r w:rsidR="00983E42">
        <w:rPr>
          <w:sz w:val="20"/>
          <w:szCs w:val="20"/>
        </w:rPr>
        <w:t xml:space="preserve">influenced </w:t>
      </w:r>
      <w:r w:rsidR="00983E42" w:rsidRPr="00786F08">
        <w:rPr>
          <w:sz w:val="20"/>
          <w:szCs w:val="20"/>
        </w:rPr>
        <w:t>by</w:t>
      </w:r>
      <w:r w:rsidR="000E7BFE">
        <w:rPr>
          <w:sz w:val="20"/>
          <w:szCs w:val="20"/>
        </w:rPr>
        <w:t xml:space="preserve"> </w:t>
      </w:r>
      <w:r w:rsidRPr="00786F08">
        <w:rPr>
          <w:sz w:val="20"/>
          <w:szCs w:val="20"/>
        </w:rPr>
        <w:t>indirect experiences learned through our culture and stories passed on from generation to generation, books and media</w:t>
      </w:r>
      <w:r w:rsidRPr="00610F65">
        <w:rPr>
          <w:sz w:val="20"/>
          <w:szCs w:val="20"/>
        </w:rPr>
        <w:t>.</w:t>
      </w:r>
    </w:p>
    <w:p w14:paraId="08662EF8" w14:textId="77777777" w:rsidR="008F3C86" w:rsidRPr="007D555C" w:rsidRDefault="007D555C" w:rsidP="008730BF">
      <w:pPr>
        <w:spacing w:after="0"/>
        <w:jc w:val="center"/>
        <w:rPr>
          <w:i/>
          <w:color w:val="7030A0"/>
          <w:sz w:val="20"/>
          <w:szCs w:val="20"/>
        </w:rPr>
      </w:pPr>
      <w:r w:rsidRPr="007D555C">
        <w:rPr>
          <w:b/>
          <w:i/>
          <w:color w:val="7030A0"/>
          <w:sz w:val="20"/>
          <w:szCs w:val="20"/>
        </w:rPr>
        <w:t>(</w:t>
      </w:r>
      <w:r w:rsidR="008730BF">
        <w:rPr>
          <w:b/>
          <w:i/>
          <w:color w:val="7030A0"/>
          <w:sz w:val="20"/>
          <w:szCs w:val="20"/>
        </w:rPr>
        <w:t xml:space="preserve">Review – Reflect and </w:t>
      </w:r>
      <w:r w:rsidRPr="007D555C">
        <w:rPr>
          <w:b/>
          <w:i/>
          <w:color w:val="7030A0"/>
          <w:sz w:val="20"/>
          <w:szCs w:val="20"/>
        </w:rPr>
        <w:t xml:space="preserve">Check the biases </w:t>
      </w:r>
      <w:r w:rsidR="008730BF">
        <w:rPr>
          <w:b/>
          <w:i/>
          <w:color w:val="7030A0"/>
          <w:sz w:val="20"/>
          <w:szCs w:val="20"/>
        </w:rPr>
        <w:t xml:space="preserve">that </w:t>
      </w:r>
      <w:r w:rsidRPr="007D555C">
        <w:rPr>
          <w:b/>
          <w:i/>
          <w:color w:val="7030A0"/>
          <w:sz w:val="20"/>
          <w:szCs w:val="20"/>
        </w:rPr>
        <w:t xml:space="preserve">you have witnessed </w:t>
      </w:r>
      <w:r>
        <w:rPr>
          <w:b/>
          <w:i/>
          <w:color w:val="7030A0"/>
          <w:sz w:val="20"/>
          <w:szCs w:val="20"/>
        </w:rPr>
        <w:t>or</w:t>
      </w:r>
      <w:r w:rsidRPr="007D555C">
        <w:rPr>
          <w:b/>
          <w:i/>
          <w:color w:val="7030A0"/>
          <w:sz w:val="20"/>
          <w:szCs w:val="20"/>
        </w:rPr>
        <w:t xml:space="preserve"> believe you need to be aware of)</w:t>
      </w:r>
    </w:p>
    <w:p w14:paraId="53249298" w14:textId="77777777" w:rsidR="00786F08" w:rsidRDefault="00786F08" w:rsidP="008730BF">
      <w:pPr>
        <w:spacing w:before="120" w:after="0" w:line="240" w:lineRule="auto"/>
        <w:jc w:val="center"/>
        <w:rPr>
          <w:color w:val="365F91" w:themeColor="accent1" w:themeShade="BF"/>
          <w:sz w:val="10"/>
          <w:szCs w:val="10"/>
        </w:rPr>
      </w:pPr>
      <w:r w:rsidRPr="00E44DBA">
        <w:rPr>
          <w:color w:val="365F91" w:themeColor="accent1" w:themeShade="BF"/>
          <w:sz w:val="32"/>
          <w:szCs w:val="32"/>
        </w:rPr>
        <w:t>Types of Interview Bias</w:t>
      </w:r>
    </w:p>
    <w:p w14:paraId="3D18BB65" w14:textId="77777777" w:rsidR="00786F08" w:rsidRPr="000B1B35" w:rsidRDefault="00786F08" w:rsidP="00786F08">
      <w:pPr>
        <w:spacing w:after="0" w:line="240" w:lineRule="auto"/>
        <w:ind w:left="-993"/>
        <w:rPr>
          <w:color w:val="365F91" w:themeColor="accent1" w:themeShade="BF"/>
          <w:sz w:val="10"/>
          <w:szCs w:val="10"/>
        </w:rPr>
      </w:pPr>
    </w:p>
    <w:tbl>
      <w:tblPr>
        <w:tblStyle w:val="TableGrid"/>
        <w:tblW w:w="10980" w:type="dxa"/>
        <w:tblInd w:w="108" w:type="dxa"/>
        <w:tblLayout w:type="fixed"/>
        <w:tblLook w:val="04A0" w:firstRow="1" w:lastRow="0" w:firstColumn="1" w:lastColumn="0" w:noHBand="0" w:noVBand="1"/>
      </w:tblPr>
      <w:tblGrid>
        <w:gridCol w:w="2248"/>
        <w:gridCol w:w="4232"/>
        <w:gridCol w:w="2739"/>
        <w:gridCol w:w="1761"/>
      </w:tblGrid>
      <w:tr w:rsidR="00786F08" w14:paraId="335EB963" w14:textId="77777777" w:rsidTr="008730BF">
        <w:trPr>
          <w:trHeight w:val="332"/>
        </w:trPr>
        <w:tc>
          <w:tcPr>
            <w:tcW w:w="2248" w:type="dxa"/>
          </w:tcPr>
          <w:p w14:paraId="78D9D3ED" w14:textId="77777777" w:rsidR="00786F08" w:rsidRPr="001B6608" w:rsidRDefault="00786F08" w:rsidP="00786F08">
            <w:pPr>
              <w:spacing w:after="0"/>
              <w:ind w:left="176"/>
              <w:rPr>
                <w:color w:val="365F91" w:themeColor="accent1" w:themeShade="BF"/>
                <w:sz w:val="28"/>
                <w:szCs w:val="28"/>
              </w:rPr>
            </w:pPr>
            <w:r w:rsidRPr="001B6608">
              <w:rPr>
                <w:color w:val="365F91" w:themeColor="accent1" w:themeShade="BF"/>
                <w:sz w:val="28"/>
                <w:szCs w:val="28"/>
              </w:rPr>
              <w:t>Bias</w:t>
            </w:r>
          </w:p>
        </w:tc>
        <w:tc>
          <w:tcPr>
            <w:tcW w:w="4232" w:type="dxa"/>
          </w:tcPr>
          <w:p w14:paraId="57A41AD1" w14:textId="77777777" w:rsidR="00786F08" w:rsidRPr="001B6608" w:rsidRDefault="00786F08" w:rsidP="00786F08">
            <w:pPr>
              <w:spacing w:after="0"/>
              <w:ind w:left="176"/>
              <w:rPr>
                <w:color w:val="365F91" w:themeColor="accent1" w:themeShade="BF"/>
                <w:sz w:val="28"/>
                <w:szCs w:val="28"/>
              </w:rPr>
            </w:pPr>
            <w:r w:rsidRPr="001B6608">
              <w:rPr>
                <w:color w:val="365F91" w:themeColor="accent1" w:themeShade="BF"/>
                <w:sz w:val="28"/>
                <w:szCs w:val="28"/>
              </w:rPr>
              <w:t>Definition</w:t>
            </w:r>
          </w:p>
        </w:tc>
        <w:tc>
          <w:tcPr>
            <w:tcW w:w="2739" w:type="dxa"/>
          </w:tcPr>
          <w:p w14:paraId="4DA5972C" w14:textId="77777777" w:rsidR="00786F08" w:rsidRPr="001B6608" w:rsidRDefault="00786F08" w:rsidP="00786F08">
            <w:pPr>
              <w:spacing w:after="0"/>
              <w:ind w:left="176"/>
              <w:rPr>
                <w:color w:val="365F91" w:themeColor="accent1" w:themeShade="BF"/>
                <w:sz w:val="28"/>
                <w:szCs w:val="28"/>
              </w:rPr>
            </w:pPr>
            <w:r w:rsidRPr="001B6608">
              <w:rPr>
                <w:color w:val="365F91" w:themeColor="accent1" w:themeShade="BF"/>
                <w:sz w:val="28"/>
                <w:szCs w:val="28"/>
              </w:rPr>
              <w:t xml:space="preserve">Example </w:t>
            </w:r>
          </w:p>
        </w:tc>
        <w:tc>
          <w:tcPr>
            <w:tcW w:w="1761" w:type="dxa"/>
          </w:tcPr>
          <w:p w14:paraId="64A54541" w14:textId="77777777" w:rsidR="00786F08" w:rsidRPr="001B6608" w:rsidRDefault="00786F08" w:rsidP="00E730BD">
            <w:pPr>
              <w:spacing w:after="0"/>
              <w:ind w:right="67"/>
              <w:rPr>
                <w:color w:val="365F91" w:themeColor="accent1" w:themeShade="BF"/>
                <w:sz w:val="28"/>
                <w:szCs w:val="28"/>
              </w:rPr>
            </w:pPr>
            <w:r>
              <w:rPr>
                <w:color w:val="365F91" w:themeColor="accent1" w:themeShade="BF"/>
                <w:sz w:val="28"/>
                <w:szCs w:val="28"/>
              </w:rPr>
              <w:t>Reflect</w:t>
            </w:r>
            <w:r w:rsidR="003604B2">
              <w:rPr>
                <w:color w:val="365F91" w:themeColor="accent1" w:themeShade="BF"/>
                <w:sz w:val="28"/>
                <w:szCs w:val="28"/>
              </w:rPr>
              <w:t xml:space="preserve"> (</w:t>
            </w:r>
            <w:r w:rsidR="003604B2" w:rsidRPr="007D555C">
              <w:rPr>
                <w:rFonts w:cstheme="minorHAnsi"/>
                <w:b/>
                <w:color w:val="7030A0"/>
                <w:sz w:val="28"/>
                <w:szCs w:val="28"/>
              </w:rPr>
              <w:t>√</w:t>
            </w:r>
            <w:r w:rsidR="003604B2">
              <w:rPr>
                <w:rFonts w:cstheme="minorHAnsi"/>
                <w:color w:val="365F91" w:themeColor="accent1" w:themeShade="BF"/>
                <w:sz w:val="28"/>
                <w:szCs w:val="28"/>
              </w:rPr>
              <w:t>)</w:t>
            </w:r>
          </w:p>
        </w:tc>
      </w:tr>
      <w:tr w:rsidR="00786F08" w14:paraId="35883E5A" w14:textId="77777777" w:rsidTr="008730BF">
        <w:tc>
          <w:tcPr>
            <w:tcW w:w="2248" w:type="dxa"/>
          </w:tcPr>
          <w:p w14:paraId="53FADE95" w14:textId="77777777" w:rsidR="00786F08" w:rsidRPr="001964EA" w:rsidRDefault="00786F08" w:rsidP="00B8092E">
            <w:pPr>
              <w:ind w:left="176"/>
              <w:rPr>
                <w:b/>
                <w:sz w:val="24"/>
                <w:szCs w:val="24"/>
              </w:rPr>
            </w:pPr>
            <w:r w:rsidRPr="001964EA">
              <w:rPr>
                <w:b/>
                <w:sz w:val="24"/>
                <w:szCs w:val="24"/>
              </w:rPr>
              <w:t>“Like Me” Syndrome</w:t>
            </w:r>
          </w:p>
          <w:p w14:paraId="5A39EF3E" w14:textId="77777777" w:rsidR="00786F08" w:rsidRPr="001964EA" w:rsidRDefault="00786F08" w:rsidP="00B8092E">
            <w:pPr>
              <w:ind w:left="176"/>
              <w:rPr>
                <w:b/>
                <w:sz w:val="24"/>
                <w:szCs w:val="24"/>
              </w:rPr>
            </w:pPr>
          </w:p>
        </w:tc>
        <w:tc>
          <w:tcPr>
            <w:tcW w:w="4232" w:type="dxa"/>
          </w:tcPr>
          <w:p w14:paraId="7B9BF3B0" w14:textId="77777777" w:rsidR="00786F08" w:rsidRPr="00ED4822" w:rsidRDefault="00786F08" w:rsidP="00B8092E">
            <w:pPr>
              <w:ind w:left="176"/>
              <w:rPr>
                <w:sz w:val="18"/>
                <w:szCs w:val="18"/>
              </w:rPr>
            </w:pPr>
            <w:r w:rsidRPr="00ED4822">
              <w:rPr>
                <w:sz w:val="18"/>
                <w:szCs w:val="18"/>
              </w:rPr>
              <w:t>Occurs when the candidate has characteristics /interests that are the same as the interviewer</w:t>
            </w:r>
            <w:r w:rsidR="00983E42">
              <w:rPr>
                <w:sz w:val="18"/>
                <w:szCs w:val="18"/>
              </w:rPr>
              <w:t xml:space="preserve"> </w:t>
            </w:r>
            <w:r w:rsidR="000E7BFE">
              <w:rPr>
                <w:sz w:val="18"/>
                <w:szCs w:val="18"/>
              </w:rPr>
              <w:t>which</w:t>
            </w:r>
            <w:r w:rsidRPr="00ED4822">
              <w:rPr>
                <w:sz w:val="18"/>
                <w:szCs w:val="18"/>
              </w:rPr>
              <w:t xml:space="preserve"> cause the interviewer to overlook negative aspects.</w:t>
            </w:r>
          </w:p>
        </w:tc>
        <w:tc>
          <w:tcPr>
            <w:tcW w:w="2739" w:type="dxa"/>
          </w:tcPr>
          <w:p w14:paraId="28E0A2CC" w14:textId="77777777" w:rsidR="00786F08" w:rsidRPr="00ED4822" w:rsidRDefault="00786F08" w:rsidP="006006A4">
            <w:pPr>
              <w:spacing w:after="120"/>
              <w:ind w:left="176"/>
              <w:rPr>
                <w:sz w:val="18"/>
                <w:szCs w:val="18"/>
              </w:rPr>
            </w:pPr>
            <w:r w:rsidRPr="00ED4822">
              <w:rPr>
                <w:sz w:val="18"/>
                <w:szCs w:val="18"/>
              </w:rPr>
              <w:t xml:space="preserve">The candidate </w:t>
            </w:r>
            <w:r>
              <w:rPr>
                <w:sz w:val="18"/>
                <w:szCs w:val="18"/>
              </w:rPr>
              <w:t xml:space="preserve">shares a common interest, hobby or </w:t>
            </w:r>
            <w:r w:rsidR="000E7BFE">
              <w:rPr>
                <w:sz w:val="18"/>
                <w:szCs w:val="18"/>
              </w:rPr>
              <w:t xml:space="preserve">has </w:t>
            </w:r>
            <w:r w:rsidRPr="00ED4822">
              <w:rPr>
                <w:sz w:val="18"/>
                <w:szCs w:val="18"/>
              </w:rPr>
              <w:t xml:space="preserve">attended the same school, or studied the same field </w:t>
            </w:r>
            <w:r w:rsidR="000E7BFE">
              <w:rPr>
                <w:sz w:val="18"/>
                <w:szCs w:val="18"/>
              </w:rPr>
              <w:t xml:space="preserve">of endeavour </w:t>
            </w:r>
            <w:r w:rsidRPr="00ED4822">
              <w:rPr>
                <w:sz w:val="18"/>
                <w:szCs w:val="18"/>
              </w:rPr>
              <w:t xml:space="preserve">as the interviewer. </w:t>
            </w:r>
          </w:p>
        </w:tc>
        <w:tc>
          <w:tcPr>
            <w:tcW w:w="1761" w:type="dxa"/>
          </w:tcPr>
          <w:p w14:paraId="4CD22953" w14:textId="77777777" w:rsidR="00786F08" w:rsidRPr="001B6608" w:rsidRDefault="00786F08" w:rsidP="00E730BD">
            <w:pPr>
              <w:ind w:left="176" w:right="67"/>
              <w:rPr>
                <w:sz w:val="20"/>
                <w:szCs w:val="20"/>
              </w:rPr>
            </w:pPr>
          </w:p>
        </w:tc>
      </w:tr>
      <w:tr w:rsidR="00786F08" w14:paraId="577991F9" w14:textId="77777777" w:rsidTr="008730BF">
        <w:trPr>
          <w:trHeight w:val="922"/>
        </w:trPr>
        <w:tc>
          <w:tcPr>
            <w:tcW w:w="2248" w:type="dxa"/>
          </w:tcPr>
          <w:p w14:paraId="46CCDD6F" w14:textId="77777777" w:rsidR="00786F08" w:rsidRPr="001964EA" w:rsidRDefault="00786F08" w:rsidP="00B8092E">
            <w:pPr>
              <w:ind w:left="176"/>
              <w:rPr>
                <w:b/>
                <w:sz w:val="24"/>
                <w:szCs w:val="24"/>
              </w:rPr>
            </w:pPr>
            <w:r>
              <w:rPr>
                <w:b/>
                <w:sz w:val="24"/>
                <w:szCs w:val="24"/>
              </w:rPr>
              <w:t xml:space="preserve">First Impressions/ </w:t>
            </w:r>
            <w:r w:rsidRPr="001964EA">
              <w:rPr>
                <w:b/>
                <w:sz w:val="24"/>
                <w:szCs w:val="24"/>
              </w:rPr>
              <w:t>Snap Judgments</w:t>
            </w:r>
          </w:p>
        </w:tc>
        <w:tc>
          <w:tcPr>
            <w:tcW w:w="4232" w:type="dxa"/>
          </w:tcPr>
          <w:p w14:paraId="3C57C3E4" w14:textId="77777777" w:rsidR="00786F08" w:rsidRPr="00ED4822" w:rsidRDefault="00786F08" w:rsidP="00B8092E">
            <w:pPr>
              <w:ind w:left="176"/>
              <w:rPr>
                <w:sz w:val="18"/>
                <w:szCs w:val="18"/>
              </w:rPr>
            </w:pPr>
            <w:r w:rsidRPr="00ED4822">
              <w:rPr>
                <w:sz w:val="18"/>
                <w:szCs w:val="18"/>
              </w:rPr>
              <w:t>Can work for or against a candidate depending on the interviewer’s first impression. Personality and first impressions as measured in an interview are not good predictors of subsequent performance.</w:t>
            </w:r>
          </w:p>
        </w:tc>
        <w:tc>
          <w:tcPr>
            <w:tcW w:w="2739" w:type="dxa"/>
          </w:tcPr>
          <w:p w14:paraId="0E02D022" w14:textId="77777777" w:rsidR="00786F08" w:rsidRPr="00ED4822" w:rsidRDefault="00786F08" w:rsidP="006006A4">
            <w:pPr>
              <w:spacing w:after="120"/>
              <w:ind w:left="176"/>
              <w:rPr>
                <w:sz w:val="18"/>
                <w:szCs w:val="18"/>
              </w:rPr>
            </w:pPr>
            <w:r>
              <w:rPr>
                <w:sz w:val="18"/>
                <w:szCs w:val="18"/>
              </w:rPr>
              <w:t xml:space="preserve">Interviewer immediately connects and/or likes the candidate’s elocution, tone </w:t>
            </w:r>
            <w:r w:rsidRPr="00ED4822">
              <w:rPr>
                <w:sz w:val="18"/>
                <w:szCs w:val="18"/>
              </w:rPr>
              <w:t>or immediately has a negative perception</w:t>
            </w:r>
            <w:r w:rsidR="000E7BFE">
              <w:rPr>
                <w:sz w:val="18"/>
                <w:szCs w:val="18"/>
              </w:rPr>
              <w:t>.</w:t>
            </w:r>
            <w:r w:rsidRPr="00ED4822">
              <w:rPr>
                <w:sz w:val="18"/>
                <w:szCs w:val="18"/>
              </w:rPr>
              <w:t xml:space="preserve"> </w:t>
            </w:r>
            <w:r w:rsidR="000E7BFE">
              <w:rPr>
                <w:sz w:val="18"/>
                <w:szCs w:val="18"/>
              </w:rPr>
              <w:t>N</w:t>
            </w:r>
            <w:r w:rsidRPr="00ED4822">
              <w:rPr>
                <w:sz w:val="18"/>
                <w:szCs w:val="18"/>
              </w:rPr>
              <w:t xml:space="preserve">either is based on fact or logic. </w:t>
            </w:r>
          </w:p>
        </w:tc>
        <w:tc>
          <w:tcPr>
            <w:tcW w:w="1761" w:type="dxa"/>
          </w:tcPr>
          <w:p w14:paraId="1CF754B6" w14:textId="77777777" w:rsidR="00786F08" w:rsidRPr="001B6608" w:rsidRDefault="00786F08" w:rsidP="00E730BD">
            <w:pPr>
              <w:ind w:left="176" w:right="67"/>
              <w:rPr>
                <w:sz w:val="20"/>
                <w:szCs w:val="20"/>
              </w:rPr>
            </w:pPr>
          </w:p>
        </w:tc>
      </w:tr>
      <w:tr w:rsidR="00786F08" w14:paraId="614E5B2A" w14:textId="77777777" w:rsidTr="008730BF">
        <w:trPr>
          <w:trHeight w:val="610"/>
        </w:trPr>
        <w:tc>
          <w:tcPr>
            <w:tcW w:w="2248" w:type="dxa"/>
          </w:tcPr>
          <w:p w14:paraId="6DE1DEB6" w14:textId="77777777" w:rsidR="00786F08" w:rsidRPr="001964EA" w:rsidRDefault="00786F08" w:rsidP="00B8092E">
            <w:pPr>
              <w:ind w:left="176"/>
              <w:rPr>
                <w:b/>
                <w:sz w:val="24"/>
                <w:szCs w:val="24"/>
              </w:rPr>
            </w:pPr>
            <w:r w:rsidRPr="001964EA">
              <w:rPr>
                <w:b/>
                <w:sz w:val="24"/>
                <w:szCs w:val="24"/>
              </w:rPr>
              <w:t xml:space="preserve"> Halo Effect</w:t>
            </w:r>
          </w:p>
        </w:tc>
        <w:tc>
          <w:tcPr>
            <w:tcW w:w="4232" w:type="dxa"/>
          </w:tcPr>
          <w:p w14:paraId="0D29E37B" w14:textId="77777777" w:rsidR="00786F08" w:rsidRPr="00ED4822" w:rsidRDefault="00786F08" w:rsidP="00B8092E">
            <w:pPr>
              <w:ind w:left="176"/>
              <w:rPr>
                <w:sz w:val="18"/>
                <w:szCs w:val="18"/>
              </w:rPr>
            </w:pPr>
            <w:r w:rsidRPr="00ED4822">
              <w:rPr>
                <w:sz w:val="18"/>
                <w:szCs w:val="18"/>
              </w:rPr>
              <w:t>When the interviewer evaluates a candidate positively based on a single characteristic. (e.g. A Candidate’s self-confident attitude may overshadow lack of experience in a particular area)</w:t>
            </w:r>
          </w:p>
        </w:tc>
        <w:tc>
          <w:tcPr>
            <w:tcW w:w="2739" w:type="dxa"/>
          </w:tcPr>
          <w:p w14:paraId="1B08A6CD" w14:textId="77777777" w:rsidR="00786F08" w:rsidRPr="00ED4822" w:rsidRDefault="00786F08" w:rsidP="006006A4">
            <w:pPr>
              <w:spacing w:after="120"/>
              <w:ind w:left="176"/>
              <w:rPr>
                <w:sz w:val="18"/>
                <w:szCs w:val="18"/>
              </w:rPr>
            </w:pPr>
            <w:r w:rsidRPr="00ED4822">
              <w:rPr>
                <w:sz w:val="18"/>
                <w:szCs w:val="18"/>
              </w:rPr>
              <w:t xml:space="preserve">When a candidate has a degree from a prestigious university </w:t>
            </w:r>
            <w:r w:rsidR="003604B2" w:rsidRPr="00ED4822">
              <w:rPr>
                <w:sz w:val="18"/>
                <w:szCs w:val="18"/>
              </w:rPr>
              <w:t xml:space="preserve">the </w:t>
            </w:r>
            <w:r w:rsidR="003604B2">
              <w:rPr>
                <w:sz w:val="18"/>
                <w:szCs w:val="18"/>
              </w:rPr>
              <w:t>perception</w:t>
            </w:r>
            <w:r w:rsidR="000E7BFE">
              <w:rPr>
                <w:sz w:val="18"/>
                <w:szCs w:val="18"/>
              </w:rPr>
              <w:t xml:space="preserve"> is</w:t>
            </w:r>
            <w:r w:rsidRPr="00ED4822">
              <w:rPr>
                <w:sz w:val="18"/>
                <w:szCs w:val="18"/>
              </w:rPr>
              <w:t xml:space="preserve"> </w:t>
            </w:r>
            <w:r>
              <w:rPr>
                <w:sz w:val="18"/>
                <w:szCs w:val="18"/>
              </w:rPr>
              <w:t xml:space="preserve">more </w:t>
            </w:r>
            <w:r w:rsidR="006006A4">
              <w:rPr>
                <w:sz w:val="18"/>
                <w:szCs w:val="18"/>
              </w:rPr>
              <w:t>favourably and</w:t>
            </w:r>
            <w:r>
              <w:rPr>
                <w:sz w:val="18"/>
                <w:szCs w:val="18"/>
              </w:rPr>
              <w:t xml:space="preserve"> considered</w:t>
            </w:r>
            <w:r w:rsidRPr="00ED4822">
              <w:rPr>
                <w:sz w:val="18"/>
                <w:szCs w:val="18"/>
              </w:rPr>
              <w:t xml:space="preserve"> highly competent</w:t>
            </w:r>
            <w:r>
              <w:rPr>
                <w:sz w:val="18"/>
                <w:szCs w:val="18"/>
              </w:rPr>
              <w:t>.</w:t>
            </w:r>
            <w:r w:rsidRPr="00ED4822">
              <w:rPr>
                <w:sz w:val="18"/>
                <w:szCs w:val="18"/>
              </w:rPr>
              <w:t xml:space="preserve"> </w:t>
            </w:r>
          </w:p>
        </w:tc>
        <w:tc>
          <w:tcPr>
            <w:tcW w:w="1761" w:type="dxa"/>
          </w:tcPr>
          <w:p w14:paraId="35F3B408" w14:textId="77777777" w:rsidR="00786F08" w:rsidRPr="001B6608" w:rsidRDefault="00786F08" w:rsidP="00E730BD">
            <w:pPr>
              <w:ind w:left="176" w:right="67"/>
              <w:rPr>
                <w:sz w:val="20"/>
                <w:szCs w:val="20"/>
              </w:rPr>
            </w:pPr>
          </w:p>
        </w:tc>
      </w:tr>
      <w:tr w:rsidR="00786F08" w14:paraId="3B8D54C6" w14:textId="77777777" w:rsidTr="008730BF">
        <w:tc>
          <w:tcPr>
            <w:tcW w:w="2248" w:type="dxa"/>
          </w:tcPr>
          <w:p w14:paraId="160C464F" w14:textId="77777777" w:rsidR="00786F08" w:rsidRPr="001964EA" w:rsidRDefault="00786F08" w:rsidP="00B8092E">
            <w:pPr>
              <w:ind w:left="176"/>
              <w:rPr>
                <w:b/>
                <w:sz w:val="24"/>
                <w:szCs w:val="24"/>
              </w:rPr>
            </w:pPr>
            <w:r w:rsidRPr="001964EA">
              <w:rPr>
                <w:b/>
                <w:sz w:val="24"/>
                <w:szCs w:val="24"/>
              </w:rPr>
              <w:t>Harshness Effect</w:t>
            </w:r>
          </w:p>
        </w:tc>
        <w:tc>
          <w:tcPr>
            <w:tcW w:w="4232" w:type="dxa"/>
          </w:tcPr>
          <w:p w14:paraId="6FF1F553" w14:textId="77777777" w:rsidR="00786F08" w:rsidRPr="00ED4822" w:rsidRDefault="00786F08" w:rsidP="00B8092E">
            <w:pPr>
              <w:ind w:left="176"/>
              <w:rPr>
                <w:sz w:val="18"/>
                <w:szCs w:val="18"/>
              </w:rPr>
            </w:pPr>
            <w:r w:rsidRPr="00ED4822">
              <w:rPr>
                <w:sz w:val="18"/>
                <w:szCs w:val="18"/>
              </w:rPr>
              <w:t>When the interviewer evaluates a candidate negatively based on a single characteristic.</w:t>
            </w:r>
          </w:p>
        </w:tc>
        <w:tc>
          <w:tcPr>
            <w:tcW w:w="2739" w:type="dxa"/>
          </w:tcPr>
          <w:p w14:paraId="305D6CEF" w14:textId="77777777" w:rsidR="00786F08" w:rsidRPr="00ED4822" w:rsidRDefault="00786F08" w:rsidP="006006A4">
            <w:pPr>
              <w:spacing w:after="120"/>
              <w:ind w:left="176"/>
              <w:rPr>
                <w:sz w:val="18"/>
                <w:szCs w:val="18"/>
              </w:rPr>
            </w:pPr>
            <w:r w:rsidRPr="00ED4822">
              <w:rPr>
                <w:sz w:val="18"/>
                <w:szCs w:val="18"/>
              </w:rPr>
              <w:t>When a candidate answers the first two questions poorly leading the interviewer to believe they are not qualified for the job.</w:t>
            </w:r>
          </w:p>
        </w:tc>
        <w:tc>
          <w:tcPr>
            <w:tcW w:w="1761" w:type="dxa"/>
          </w:tcPr>
          <w:p w14:paraId="0B28E95D" w14:textId="77777777" w:rsidR="00786F08" w:rsidRPr="001B6608" w:rsidRDefault="00786F08" w:rsidP="00E730BD">
            <w:pPr>
              <w:ind w:left="176" w:right="67"/>
              <w:rPr>
                <w:sz w:val="20"/>
                <w:szCs w:val="20"/>
              </w:rPr>
            </w:pPr>
          </w:p>
        </w:tc>
      </w:tr>
      <w:tr w:rsidR="00786F08" w14:paraId="00ADE096" w14:textId="77777777" w:rsidTr="008730BF">
        <w:tc>
          <w:tcPr>
            <w:tcW w:w="2248" w:type="dxa"/>
          </w:tcPr>
          <w:p w14:paraId="37FA0E6A" w14:textId="77777777" w:rsidR="00786F08" w:rsidRPr="001964EA" w:rsidRDefault="00786F08" w:rsidP="00B8092E">
            <w:pPr>
              <w:ind w:left="176"/>
              <w:rPr>
                <w:b/>
                <w:sz w:val="24"/>
                <w:szCs w:val="24"/>
              </w:rPr>
            </w:pPr>
            <w:r w:rsidRPr="001964EA">
              <w:rPr>
                <w:b/>
                <w:sz w:val="24"/>
                <w:szCs w:val="24"/>
              </w:rPr>
              <w:t>Intuition Effect</w:t>
            </w:r>
          </w:p>
          <w:p w14:paraId="0F07D439" w14:textId="77777777" w:rsidR="00786F08" w:rsidRPr="001964EA" w:rsidRDefault="00786F08" w:rsidP="00B8092E">
            <w:pPr>
              <w:ind w:left="176"/>
              <w:rPr>
                <w:b/>
                <w:sz w:val="24"/>
                <w:szCs w:val="24"/>
              </w:rPr>
            </w:pPr>
          </w:p>
        </w:tc>
        <w:tc>
          <w:tcPr>
            <w:tcW w:w="4232" w:type="dxa"/>
          </w:tcPr>
          <w:p w14:paraId="3A654EC5" w14:textId="77777777" w:rsidR="00786F08" w:rsidRPr="00ED4822" w:rsidRDefault="00786F08" w:rsidP="006006A4">
            <w:pPr>
              <w:spacing w:after="120"/>
              <w:ind w:left="176"/>
              <w:rPr>
                <w:sz w:val="18"/>
                <w:szCs w:val="18"/>
              </w:rPr>
            </w:pPr>
            <w:r w:rsidRPr="00ED4822">
              <w:rPr>
                <w:sz w:val="18"/>
                <w:szCs w:val="18"/>
              </w:rPr>
              <w:t xml:space="preserve">While it is human nature to </w:t>
            </w:r>
            <w:r w:rsidR="008F3C86" w:rsidRPr="00ED4822">
              <w:rPr>
                <w:sz w:val="18"/>
                <w:szCs w:val="18"/>
              </w:rPr>
              <w:t xml:space="preserve">use </w:t>
            </w:r>
            <w:r w:rsidR="008F3C86">
              <w:rPr>
                <w:sz w:val="18"/>
                <w:szCs w:val="18"/>
              </w:rPr>
              <w:t>intuitive</w:t>
            </w:r>
            <w:r w:rsidRPr="00ED4822">
              <w:rPr>
                <w:sz w:val="18"/>
                <w:szCs w:val="18"/>
              </w:rPr>
              <w:t xml:space="preserve"> factors in the evaluation of a candidate, it does not provide enough data to objectively test every area of the candidate’s fit</w:t>
            </w:r>
            <w:r w:rsidR="00983E42">
              <w:rPr>
                <w:sz w:val="18"/>
                <w:szCs w:val="18"/>
              </w:rPr>
              <w:t xml:space="preserve"> with</w:t>
            </w:r>
            <w:r w:rsidRPr="00ED4822">
              <w:rPr>
                <w:sz w:val="18"/>
                <w:szCs w:val="18"/>
              </w:rPr>
              <w:t xml:space="preserve"> the culture and demands of the job. Intuition can be unreliable as it is thought to be susceptible to factors not related to the hiring decision such as emotion</w:t>
            </w:r>
            <w:r w:rsidR="00561E77">
              <w:rPr>
                <w:sz w:val="18"/>
                <w:szCs w:val="18"/>
              </w:rPr>
              <w:t>s</w:t>
            </w:r>
            <w:r w:rsidRPr="00ED4822">
              <w:rPr>
                <w:sz w:val="18"/>
                <w:szCs w:val="18"/>
              </w:rPr>
              <w:t>, memory, etc.</w:t>
            </w:r>
          </w:p>
        </w:tc>
        <w:tc>
          <w:tcPr>
            <w:tcW w:w="2739" w:type="dxa"/>
          </w:tcPr>
          <w:p w14:paraId="5B8BC105" w14:textId="77777777" w:rsidR="00786F08" w:rsidRPr="00ED4822" w:rsidRDefault="00786F08" w:rsidP="006006A4">
            <w:pPr>
              <w:spacing w:after="120"/>
              <w:ind w:left="176"/>
              <w:rPr>
                <w:sz w:val="18"/>
                <w:szCs w:val="18"/>
              </w:rPr>
            </w:pPr>
            <w:r w:rsidRPr="00ED4822">
              <w:rPr>
                <w:sz w:val="18"/>
                <w:szCs w:val="18"/>
              </w:rPr>
              <w:t xml:space="preserve">Responding purely to the so called proverbial gut feeling rather than measured interview behavioural performance factors. </w:t>
            </w:r>
          </w:p>
        </w:tc>
        <w:tc>
          <w:tcPr>
            <w:tcW w:w="1761" w:type="dxa"/>
          </w:tcPr>
          <w:p w14:paraId="1B78B469" w14:textId="77777777" w:rsidR="00786F08" w:rsidRPr="001B6608" w:rsidRDefault="00786F08" w:rsidP="00E730BD">
            <w:pPr>
              <w:ind w:left="176" w:right="67"/>
              <w:rPr>
                <w:sz w:val="20"/>
                <w:szCs w:val="20"/>
              </w:rPr>
            </w:pPr>
          </w:p>
        </w:tc>
      </w:tr>
      <w:tr w:rsidR="00786F08" w14:paraId="6718C82B" w14:textId="77777777" w:rsidTr="008730BF">
        <w:trPr>
          <w:trHeight w:val="730"/>
        </w:trPr>
        <w:tc>
          <w:tcPr>
            <w:tcW w:w="2248" w:type="dxa"/>
          </w:tcPr>
          <w:p w14:paraId="298D9610" w14:textId="77777777" w:rsidR="00786F08" w:rsidRPr="001964EA" w:rsidRDefault="00786F08" w:rsidP="00B8092E">
            <w:pPr>
              <w:ind w:left="176"/>
              <w:rPr>
                <w:b/>
                <w:sz w:val="24"/>
                <w:szCs w:val="24"/>
              </w:rPr>
            </w:pPr>
            <w:r w:rsidRPr="001964EA">
              <w:rPr>
                <w:b/>
                <w:sz w:val="24"/>
                <w:szCs w:val="24"/>
              </w:rPr>
              <w:t>Average/Central Tendency</w:t>
            </w:r>
          </w:p>
        </w:tc>
        <w:tc>
          <w:tcPr>
            <w:tcW w:w="4232" w:type="dxa"/>
          </w:tcPr>
          <w:p w14:paraId="37C2A6CD" w14:textId="77777777" w:rsidR="00786F08" w:rsidRPr="00ED4822" w:rsidRDefault="00786F08" w:rsidP="00B8092E">
            <w:pPr>
              <w:ind w:left="176"/>
              <w:rPr>
                <w:sz w:val="18"/>
                <w:szCs w:val="18"/>
              </w:rPr>
            </w:pPr>
            <w:r w:rsidRPr="00ED4822">
              <w:rPr>
                <w:sz w:val="18"/>
                <w:szCs w:val="18"/>
              </w:rPr>
              <w:t xml:space="preserve">When the interviewer has difficulty deciding which candidate is best </w:t>
            </w:r>
            <w:r w:rsidR="00561E77">
              <w:rPr>
                <w:sz w:val="18"/>
                <w:szCs w:val="18"/>
              </w:rPr>
              <w:t xml:space="preserve">for the role </w:t>
            </w:r>
            <w:r w:rsidRPr="00ED4822">
              <w:rPr>
                <w:sz w:val="18"/>
                <w:szCs w:val="18"/>
              </w:rPr>
              <w:t>and instead rates them all the same.</w:t>
            </w:r>
          </w:p>
        </w:tc>
        <w:tc>
          <w:tcPr>
            <w:tcW w:w="2739" w:type="dxa"/>
          </w:tcPr>
          <w:p w14:paraId="4185D449" w14:textId="77777777" w:rsidR="00786F08" w:rsidRPr="00ED4822" w:rsidRDefault="00786F08" w:rsidP="006006A4">
            <w:pPr>
              <w:spacing w:after="120"/>
              <w:ind w:left="176"/>
              <w:rPr>
                <w:sz w:val="18"/>
                <w:szCs w:val="18"/>
              </w:rPr>
            </w:pPr>
            <w:r w:rsidRPr="00ED4822">
              <w:rPr>
                <w:sz w:val="18"/>
                <w:szCs w:val="18"/>
              </w:rPr>
              <w:t xml:space="preserve">Structured interview questions and scoring tool can help to reduce this tendency. </w:t>
            </w:r>
          </w:p>
        </w:tc>
        <w:tc>
          <w:tcPr>
            <w:tcW w:w="1761" w:type="dxa"/>
          </w:tcPr>
          <w:p w14:paraId="462DD387" w14:textId="77777777" w:rsidR="00786F08" w:rsidRPr="001B6608" w:rsidRDefault="00786F08" w:rsidP="00E730BD">
            <w:pPr>
              <w:ind w:left="176" w:right="67"/>
              <w:rPr>
                <w:sz w:val="20"/>
                <w:szCs w:val="20"/>
              </w:rPr>
            </w:pPr>
          </w:p>
        </w:tc>
      </w:tr>
      <w:tr w:rsidR="00786F08" w14:paraId="639A1AA5" w14:textId="77777777" w:rsidTr="008730BF">
        <w:tc>
          <w:tcPr>
            <w:tcW w:w="2248" w:type="dxa"/>
          </w:tcPr>
          <w:p w14:paraId="3CC40991" w14:textId="77777777" w:rsidR="00786F08" w:rsidRPr="001964EA" w:rsidRDefault="00786F08" w:rsidP="000D3077">
            <w:pPr>
              <w:ind w:left="176"/>
              <w:rPr>
                <w:b/>
                <w:sz w:val="24"/>
                <w:szCs w:val="24"/>
              </w:rPr>
            </w:pPr>
            <w:r w:rsidRPr="001964EA">
              <w:rPr>
                <w:b/>
                <w:sz w:val="24"/>
                <w:szCs w:val="24"/>
              </w:rPr>
              <w:t>Contrast/</w:t>
            </w:r>
            <w:r w:rsidR="000D3077">
              <w:rPr>
                <w:b/>
                <w:sz w:val="24"/>
                <w:szCs w:val="24"/>
              </w:rPr>
              <w:t xml:space="preserve"> </w:t>
            </w:r>
            <w:r w:rsidRPr="001964EA">
              <w:rPr>
                <w:b/>
                <w:sz w:val="24"/>
                <w:szCs w:val="24"/>
              </w:rPr>
              <w:t>Comparison</w:t>
            </w:r>
          </w:p>
          <w:p w14:paraId="47AFC163" w14:textId="77777777" w:rsidR="00786F08" w:rsidRPr="001964EA" w:rsidRDefault="00786F08" w:rsidP="00B8092E">
            <w:pPr>
              <w:ind w:left="176"/>
              <w:rPr>
                <w:b/>
                <w:sz w:val="24"/>
                <w:szCs w:val="24"/>
              </w:rPr>
            </w:pPr>
          </w:p>
        </w:tc>
        <w:tc>
          <w:tcPr>
            <w:tcW w:w="4232" w:type="dxa"/>
          </w:tcPr>
          <w:p w14:paraId="3C9AD845" w14:textId="77777777" w:rsidR="00786F08" w:rsidRPr="00ED4822" w:rsidRDefault="00786F08" w:rsidP="00B8092E">
            <w:pPr>
              <w:ind w:left="176"/>
              <w:rPr>
                <w:sz w:val="18"/>
                <w:szCs w:val="18"/>
              </w:rPr>
            </w:pPr>
            <w:r w:rsidRPr="00ED4822">
              <w:rPr>
                <w:sz w:val="18"/>
                <w:szCs w:val="18"/>
              </w:rPr>
              <w:t xml:space="preserve">When an interviewer compares candidates </w:t>
            </w:r>
            <w:r w:rsidR="008F3C86" w:rsidRPr="00ED4822">
              <w:rPr>
                <w:sz w:val="18"/>
                <w:szCs w:val="18"/>
              </w:rPr>
              <w:t xml:space="preserve">or </w:t>
            </w:r>
            <w:r w:rsidR="008F3C86">
              <w:rPr>
                <w:sz w:val="18"/>
                <w:szCs w:val="18"/>
              </w:rPr>
              <w:t>evaluates</w:t>
            </w:r>
            <w:r w:rsidRPr="00ED4822">
              <w:rPr>
                <w:sz w:val="18"/>
                <w:szCs w:val="18"/>
              </w:rPr>
              <w:t xml:space="preserve"> all candidates </w:t>
            </w:r>
            <w:r w:rsidR="00561E77">
              <w:rPr>
                <w:sz w:val="18"/>
                <w:szCs w:val="18"/>
              </w:rPr>
              <w:t>on</w:t>
            </w:r>
            <w:r w:rsidRPr="00ED4822">
              <w:rPr>
                <w:sz w:val="18"/>
                <w:szCs w:val="18"/>
              </w:rPr>
              <w:t xml:space="preserve"> a single characteristic. If one candidate is particularly weak, others may appear more qualified than they are.</w:t>
            </w:r>
          </w:p>
        </w:tc>
        <w:tc>
          <w:tcPr>
            <w:tcW w:w="2739" w:type="dxa"/>
          </w:tcPr>
          <w:p w14:paraId="1B6798B9" w14:textId="77777777" w:rsidR="00786F08" w:rsidRPr="00ED4822" w:rsidRDefault="00786F08" w:rsidP="006006A4">
            <w:pPr>
              <w:spacing w:after="120"/>
              <w:ind w:left="176"/>
              <w:rPr>
                <w:sz w:val="18"/>
                <w:szCs w:val="18"/>
              </w:rPr>
            </w:pPr>
            <w:r w:rsidRPr="00ED4822">
              <w:rPr>
                <w:sz w:val="18"/>
                <w:szCs w:val="18"/>
              </w:rPr>
              <w:t xml:space="preserve">Interviewer may favour a candidate that is confident about their experiences over a candidate who is more timid/shy but more competent. </w:t>
            </w:r>
          </w:p>
        </w:tc>
        <w:tc>
          <w:tcPr>
            <w:tcW w:w="1761" w:type="dxa"/>
          </w:tcPr>
          <w:p w14:paraId="705AB9E3" w14:textId="77777777" w:rsidR="00786F08" w:rsidRPr="001B6608" w:rsidRDefault="00786F08" w:rsidP="00E730BD">
            <w:pPr>
              <w:ind w:left="176" w:right="67"/>
              <w:rPr>
                <w:sz w:val="20"/>
                <w:szCs w:val="20"/>
              </w:rPr>
            </w:pPr>
          </w:p>
        </w:tc>
      </w:tr>
      <w:tr w:rsidR="00786F08" w14:paraId="19B286CD" w14:textId="77777777" w:rsidTr="008730BF">
        <w:tc>
          <w:tcPr>
            <w:tcW w:w="2248" w:type="dxa"/>
          </w:tcPr>
          <w:p w14:paraId="29FD1C69" w14:textId="77777777" w:rsidR="00786F08" w:rsidRPr="001964EA" w:rsidRDefault="00786F08" w:rsidP="00B8092E">
            <w:pPr>
              <w:ind w:left="176"/>
              <w:rPr>
                <w:b/>
                <w:sz w:val="24"/>
                <w:szCs w:val="24"/>
              </w:rPr>
            </w:pPr>
            <w:r w:rsidRPr="001964EA">
              <w:rPr>
                <w:b/>
                <w:sz w:val="24"/>
                <w:szCs w:val="24"/>
              </w:rPr>
              <w:t>Stereotyping</w:t>
            </w:r>
          </w:p>
          <w:p w14:paraId="6E37B445" w14:textId="77777777" w:rsidR="00786F08" w:rsidRPr="001964EA" w:rsidRDefault="00786F08" w:rsidP="00B8092E">
            <w:pPr>
              <w:ind w:left="176"/>
              <w:rPr>
                <w:b/>
                <w:sz w:val="24"/>
                <w:szCs w:val="24"/>
              </w:rPr>
            </w:pPr>
          </w:p>
        </w:tc>
        <w:tc>
          <w:tcPr>
            <w:tcW w:w="4232" w:type="dxa"/>
          </w:tcPr>
          <w:p w14:paraId="6A0BA9E2" w14:textId="77777777" w:rsidR="00786F08" w:rsidRPr="00ED4822" w:rsidRDefault="00786F08" w:rsidP="00B8092E">
            <w:pPr>
              <w:ind w:left="176"/>
              <w:rPr>
                <w:sz w:val="18"/>
                <w:szCs w:val="18"/>
              </w:rPr>
            </w:pPr>
            <w:r w:rsidRPr="00ED4822">
              <w:rPr>
                <w:sz w:val="18"/>
                <w:szCs w:val="18"/>
              </w:rPr>
              <w:t xml:space="preserve">When the interviewer assumes the candidate has specific traits because they are members of a particular group. </w:t>
            </w:r>
          </w:p>
        </w:tc>
        <w:tc>
          <w:tcPr>
            <w:tcW w:w="2739" w:type="dxa"/>
          </w:tcPr>
          <w:p w14:paraId="5C8135D1" w14:textId="77777777" w:rsidR="00786F08" w:rsidRPr="00ED4822" w:rsidRDefault="00786F08" w:rsidP="006006A4">
            <w:pPr>
              <w:spacing w:after="120"/>
              <w:ind w:left="176"/>
              <w:rPr>
                <w:sz w:val="18"/>
                <w:szCs w:val="18"/>
              </w:rPr>
            </w:pPr>
            <w:r w:rsidRPr="00ED4822">
              <w:rPr>
                <w:sz w:val="18"/>
                <w:szCs w:val="18"/>
              </w:rPr>
              <w:t>Women with children will miss a lot of work. A veteran will not adjust well to working in an office. A male candidate will be a better leader than a female candidate.</w:t>
            </w:r>
          </w:p>
        </w:tc>
        <w:tc>
          <w:tcPr>
            <w:tcW w:w="1761" w:type="dxa"/>
          </w:tcPr>
          <w:p w14:paraId="63FA7049" w14:textId="77777777" w:rsidR="00786F08" w:rsidRPr="001B6608" w:rsidRDefault="00786F08" w:rsidP="00E730BD">
            <w:pPr>
              <w:ind w:left="176" w:right="67"/>
              <w:rPr>
                <w:sz w:val="20"/>
                <w:szCs w:val="20"/>
              </w:rPr>
            </w:pPr>
          </w:p>
        </w:tc>
      </w:tr>
    </w:tbl>
    <w:p w14:paraId="70EA179F" w14:textId="77777777" w:rsidR="008730BF" w:rsidRDefault="008730BF">
      <w:r>
        <w:br w:type="page"/>
      </w:r>
    </w:p>
    <w:tbl>
      <w:tblPr>
        <w:tblStyle w:val="TableGrid"/>
        <w:tblW w:w="11356" w:type="dxa"/>
        <w:tblInd w:w="-72" w:type="dxa"/>
        <w:tblLayout w:type="fixed"/>
        <w:tblLook w:val="04A0" w:firstRow="1" w:lastRow="0" w:firstColumn="1" w:lastColumn="0" w:noHBand="0" w:noVBand="1"/>
      </w:tblPr>
      <w:tblGrid>
        <w:gridCol w:w="180"/>
        <w:gridCol w:w="2248"/>
        <w:gridCol w:w="4232"/>
        <w:gridCol w:w="2786"/>
        <w:gridCol w:w="1714"/>
        <w:gridCol w:w="196"/>
      </w:tblGrid>
      <w:tr w:rsidR="00786F08" w14:paraId="6638A512" w14:textId="77777777" w:rsidTr="00E730BD">
        <w:trPr>
          <w:gridBefore w:val="1"/>
          <w:gridAfter w:val="1"/>
          <w:wBefore w:w="180" w:type="dxa"/>
          <w:wAfter w:w="196" w:type="dxa"/>
        </w:trPr>
        <w:tc>
          <w:tcPr>
            <w:tcW w:w="2248" w:type="dxa"/>
          </w:tcPr>
          <w:p w14:paraId="5F9934F5" w14:textId="77777777" w:rsidR="00786F08" w:rsidRPr="001B6608" w:rsidRDefault="00786F08" w:rsidP="00B8092E">
            <w:pPr>
              <w:spacing w:after="0"/>
              <w:ind w:left="176"/>
              <w:rPr>
                <w:color w:val="365F91" w:themeColor="accent1" w:themeShade="BF"/>
                <w:sz w:val="28"/>
                <w:szCs w:val="28"/>
              </w:rPr>
            </w:pPr>
            <w:r w:rsidRPr="001B6608">
              <w:rPr>
                <w:color w:val="365F91" w:themeColor="accent1" w:themeShade="BF"/>
                <w:sz w:val="28"/>
                <w:szCs w:val="28"/>
              </w:rPr>
              <w:lastRenderedPageBreak/>
              <w:t>Bias</w:t>
            </w:r>
          </w:p>
        </w:tc>
        <w:tc>
          <w:tcPr>
            <w:tcW w:w="4232" w:type="dxa"/>
          </w:tcPr>
          <w:p w14:paraId="13918122" w14:textId="77777777" w:rsidR="00786F08" w:rsidRPr="001B6608" w:rsidRDefault="00786F08" w:rsidP="00B8092E">
            <w:pPr>
              <w:spacing w:after="0"/>
              <w:ind w:left="176"/>
              <w:rPr>
                <w:color w:val="365F91" w:themeColor="accent1" w:themeShade="BF"/>
                <w:sz w:val="28"/>
                <w:szCs w:val="28"/>
              </w:rPr>
            </w:pPr>
            <w:r w:rsidRPr="001B6608">
              <w:rPr>
                <w:color w:val="365F91" w:themeColor="accent1" w:themeShade="BF"/>
                <w:sz w:val="28"/>
                <w:szCs w:val="28"/>
              </w:rPr>
              <w:t>Definition</w:t>
            </w:r>
          </w:p>
        </w:tc>
        <w:tc>
          <w:tcPr>
            <w:tcW w:w="2786" w:type="dxa"/>
          </w:tcPr>
          <w:p w14:paraId="5013BEEE" w14:textId="77777777" w:rsidR="00786F08" w:rsidRPr="001B6608" w:rsidRDefault="00786F08" w:rsidP="00E730BD">
            <w:pPr>
              <w:spacing w:after="0"/>
              <w:ind w:left="176" w:right="67"/>
              <w:rPr>
                <w:color w:val="365F91" w:themeColor="accent1" w:themeShade="BF"/>
                <w:sz w:val="28"/>
                <w:szCs w:val="28"/>
              </w:rPr>
            </w:pPr>
            <w:r w:rsidRPr="001B6608">
              <w:rPr>
                <w:color w:val="365F91" w:themeColor="accent1" w:themeShade="BF"/>
                <w:sz w:val="28"/>
                <w:szCs w:val="28"/>
              </w:rPr>
              <w:t xml:space="preserve">Example </w:t>
            </w:r>
          </w:p>
        </w:tc>
        <w:tc>
          <w:tcPr>
            <w:tcW w:w="1714" w:type="dxa"/>
          </w:tcPr>
          <w:p w14:paraId="2090988A" w14:textId="77777777" w:rsidR="00786F08" w:rsidRPr="001B6608" w:rsidRDefault="00786F08" w:rsidP="00E730BD">
            <w:pPr>
              <w:spacing w:after="0"/>
              <w:ind w:right="67"/>
              <w:rPr>
                <w:color w:val="365F91" w:themeColor="accent1" w:themeShade="BF"/>
                <w:sz w:val="28"/>
                <w:szCs w:val="28"/>
              </w:rPr>
            </w:pPr>
            <w:r>
              <w:rPr>
                <w:color w:val="365F91" w:themeColor="accent1" w:themeShade="BF"/>
                <w:sz w:val="28"/>
                <w:szCs w:val="28"/>
              </w:rPr>
              <w:t>Reflect</w:t>
            </w:r>
            <w:r w:rsidR="00E730BD">
              <w:rPr>
                <w:color w:val="365F91" w:themeColor="accent1" w:themeShade="BF"/>
                <w:sz w:val="28"/>
                <w:szCs w:val="28"/>
              </w:rPr>
              <w:t xml:space="preserve"> (</w:t>
            </w:r>
            <w:r w:rsidR="00E730BD" w:rsidRPr="007D555C">
              <w:rPr>
                <w:rFonts w:cstheme="minorHAnsi"/>
                <w:b/>
                <w:color w:val="7030A0"/>
                <w:sz w:val="28"/>
                <w:szCs w:val="28"/>
              </w:rPr>
              <w:t>√</w:t>
            </w:r>
            <w:r w:rsidR="00E730BD">
              <w:rPr>
                <w:rFonts w:cstheme="minorHAnsi"/>
                <w:color w:val="365F91" w:themeColor="accent1" w:themeShade="BF"/>
                <w:sz w:val="28"/>
                <w:szCs w:val="28"/>
              </w:rPr>
              <w:t>)</w:t>
            </w:r>
          </w:p>
        </w:tc>
      </w:tr>
      <w:tr w:rsidR="00786F08" w14:paraId="59B9970E" w14:textId="77777777" w:rsidTr="00E730BD">
        <w:trPr>
          <w:gridBefore w:val="1"/>
          <w:gridAfter w:val="1"/>
          <w:wBefore w:w="180" w:type="dxa"/>
          <w:wAfter w:w="196" w:type="dxa"/>
        </w:trPr>
        <w:tc>
          <w:tcPr>
            <w:tcW w:w="2248" w:type="dxa"/>
          </w:tcPr>
          <w:p w14:paraId="2621938F" w14:textId="77777777" w:rsidR="00786F08" w:rsidRPr="001964EA" w:rsidRDefault="00786F08" w:rsidP="00B8092E">
            <w:pPr>
              <w:ind w:left="176"/>
              <w:rPr>
                <w:b/>
                <w:sz w:val="24"/>
                <w:szCs w:val="24"/>
              </w:rPr>
            </w:pPr>
            <w:r w:rsidRPr="001964EA">
              <w:rPr>
                <w:b/>
                <w:sz w:val="24"/>
                <w:szCs w:val="24"/>
              </w:rPr>
              <w:t>Order Effects</w:t>
            </w:r>
            <w:r w:rsidR="00844B17">
              <w:rPr>
                <w:b/>
                <w:sz w:val="24"/>
                <w:szCs w:val="24"/>
              </w:rPr>
              <w:t xml:space="preserve"> </w:t>
            </w:r>
            <w:r w:rsidRPr="001964EA">
              <w:rPr>
                <w:b/>
                <w:sz w:val="24"/>
                <w:szCs w:val="24"/>
              </w:rPr>
              <w:t>Recent/Primacy</w:t>
            </w:r>
          </w:p>
        </w:tc>
        <w:tc>
          <w:tcPr>
            <w:tcW w:w="4232" w:type="dxa"/>
          </w:tcPr>
          <w:p w14:paraId="71269DA1" w14:textId="25B08372" w:rsidR="00786F08" w:rsidRPr="00ED4822" w:rsidRDefault="00786F08" w:rsidP="008730BF">
            <w:pPr>
              <w:spacing w:after="60"/>
              <w:ind w:left="176"/>
              <w:rPr>
                <w:sz w:val="18"/>
                <w:szCs w:val="18"/>
              </w:rPr>
            </w:pPr>
            <w:r>
              <w:rPr>
                <w:sz w:val="18"/>
                <w:szCs w:val="18"/>
              </w:rPr>
              <w:t>When</w:t>
            </w:r>
            <w:r w:rsidRPr="00ED4822">
              <w:rPr>
                <w:sz w:val="18"/>
                <w:szCs w:val="18"/>
              </w:rPr>
              <w:t xml:space="preserve"> the order in which an applicant is interviewed affects how well they are perceived to have performed. </w:t>
            </w:r>
            <w:r>
              <w:rPr>
                <w:sz w:val="18"/>
                <w:szCs w:val="18"/>
              </w:rPr>
              <w:t xml:space="preserve">Recalls </w:t>
            </w:r>
            <w:r w:rsidR="00FA566D">
              <w:rPr>
                <w:sz w:val="18"/>
                <w:szCs w:val="18"/>
              </w:rPr>
              <w:t xml:space="preserve">the </w:t>
            </w:r>
            <w:r>
              <w:rPr>
                <w:sz w:val="18"/>
                <w:szCs w:val="18"/>
              </w:rPr>
              <w:t>most recent applicant most clearly. R</w:t>
            </w:r>
            <w:r w:rsidRPr="00ED4822">
              <w:rPr>
                <w:sz w:val="18"/>
                <w:szCs w:val="18"/>
              </w:rPr>
              <w:t xml:space="preserve">esearch shows that an average applicant can fare better if they are interviewed immediately after a poor candidate.  </w:t>
            </w:r>
          </w:p>
        </w:tc>
        <w:tc>
          <w:tcPr>
            <w:tcW w:w="2786" w:type="dxa"/>
          </w:tcPr>
          <w:p w14:paraId="717A0AAB" w14:textId="77777777" w:rsidR="00786F08" w:rsidRPr="00ED4822" w:rsidRDefault="00786F08" w:rsidP="006006A4">
            <w:pPr>
              <w:spacing w:after="120"/>
              <w:ind w:left="176" w:right="67"/>
              <w:rPr>
                <w:sz w:val="18"/>
                <w:szCs w:val="18"/>
              </w:rPr>
            </w:pPr>
            <w:r w:rsidRPr="00ED4822">
              <w:rPr>
                <w:sz w:val="18"/>
                <w:szCs w:val="18"/>
              </w:rPr>
              <w:t>Interviewer recalls the most recent applicant more clearly than candidates interviewed earlier. A structured interview tool helps to counter this bias.</w:t>
            </w:r>
          </w:p>
        </w:tc>
        <w:tc>
          <w:tcPr>
            <w:tcW w:w="1714" w:type="dxa"/>
          </w:tcPr>
          <w:p w14:paraId="71F83296" w14:textId="77777777" w:rsidR="00786F08" w:rsidRPr="001B6608" w:rsidRDefault="00786F08" w:rsidP="00E730BD">
            <w:pPr>
              <w:ind w:left="176" w:right="67"/>
              <w:rPr>
                <w:sz w:val="20"/>
                <w:szCs w:val="20"/>
              </w:rPr>
            </w:pPr>
          </w:p>
        </w:tc>
      </w:tr>
      <w:tr w:rsidR="00786F08" w14:paraId="74156C30" w14:textId="77777777" w:rsidTr="00E730BD">
        <w:trPr>
          <w:gridBefore w:val="1"/>
          <w:gridAfter w:val="1"/>
          <w:wBefore w:w="180" w:type="dxa"/>
          <w:wAfter w:w="196" w:type="dxa"/>
        </w:trPr>
        <w:tc>
          <w:tcPr>
            <w:tcW w:w="2248" w:type="dxa"/>
          </w:tcPr>
          <w:p w14:paraId="3FE4E9F3" w14:textId="77777777" w:rsidR="00786F08" w:rsidRPr="001964EA" w:rsidRDefault="00786F08" w:rsidP="00B8092E">
            <w:pPr>
              <w:ind w:left="176"/>
              <w:rPr>
                <w:b/>
                <w:sz w:val="24"/>
                <w:szCs w:val="24"/>
              </w:rPr>
            </w:pPr>
            <w:r w:rsidRPr="001964EA">
              <w:rPr>
                <w:b/>
                <w:sz w:val="24"/>
                <w:szCs w:val="24"/>
              </w:rPr>
              <w:t>Leniency Effect/ Stringency Effect</w:t>
            </w:r>
          </w:p>
        </w:tc>
        <w:tc>
          <w:tcPr>
            <w:tcW w:w="4232" w:type="dxa"/>
          </w:tcPr>
          <w:p w14:paraId="4BEFDE67" w14:textId="77777777" w:rsidR="00786F08" w:rsidRPr="00ED4822" w:rsidRDefault="00786F08" w:rsidP="006006A4">
            <w:pPr>
              <w:spacing w:after="120"/>
              <w:ind w:left="176"/>
              <w:rPr>
                <w:sz w:val="18"/>
                <w:szCs w:val="18"/>
              </w:rPr>
            </w:pPr>
            <w:r w:rsidRPr="00ED4822">
              <w:rPr>
                <w:sz w:val="18"/>
                <w:szCs w:val="18"/>
              </w:rPr>
              <w:t>The tendency to give all candidates a high or low rating.</w:t>
            </w:r>
          </w:p>
        </w:tc>
        <w:tc>
          <w:tcPr>
            <w:tcW w:w="2786" w:type="dxa"/>
          </w:tcPr>
          <w:p w14:paraId="4C33E810" w14:textId="77777777" w:rsidR="00786F08" w:rsidRPr="00ED4822" w:rsidRDefault="00786F08" w:rsidP="006006A4">
            <w:pPr>
              <w:spacing w:after="120"/>
              <w:ind w:left="176" w:right="67"/>
              <w:rPr>
                <w:sz w:val="18"/>
                <w:szCs w:val="18"/>
              </w:rPr>
            </w:pPr>
            <w:r w:rsidRPr="00ED4822">
              <w:rPr>
                <w:sz w:val="18"/>
                <w:szCs w:val="18"/>
              </w:rPr>
              <w:t xml:space="preserve">Interviewer is uncomfortable with scoring low so gives all candidates a high score or rates all </w:t>
            </w:r>
            <w:r>
              <w:rPr>
                <w:sz w:val="18"/>
                <w:szCs w:val="18"/>
              </w:rPr>
              <w:t xml:space="preserve">with a </w:t>
            </w:r>
            <w:r w:rsidRPr="00ED4822">
              <w:rPr>
                <w:sz w:val="18"/>
                <w:szCs w:val="18"/>
              </w:rPr>
              <w:t xml:space="preserve">low </w:t>
            </w:r>
            <w:r>
              <w:rPr>
                <w:sz w:val="18"/>
                <w:szCs w:val="18"/>
              </w:rPr>
              <w:t xml:space="preserve">score </w:t>
            </w:r>
            <w:r w:rsidRPr="00ED4822">
              <w:rPr>
                <w:sz w:val="18"/>
                <w:szCs w:val="18"/>
              </w:rPr>
              <w:t xml:space="preserve">perceiving a lack </w:t>
            </w:r>
            <w:r>
              <w:rPr>
                <w:sz w:val="18"/>
                <w:szCs w:val="18"/>
              </w:rPr>
              <w:t xml:space="preserve">of </w:t>
            </w:r>
            <w:r w:rsidRPr="00ED4822">
              <w:rPr>
                <w:sz w:val="18"/>
                <w:szCs w:val="18"/>
              </w:rPr>
              <w:t>overall competence.</w:t>
            </w:r>
          </w:p>
        </w:tc>
        <w:tc>
          <w:tcPr>
            <w:tcW w:w="1714" w:type="dxa"/>
          </w:tcPr>
          <w:p w14:paraId="7E5A950F" w14:textId="77777777" w:rsidR="00786F08" w:rsidRPr="001B6608" w:rsidRDefault="00786F08" w:rsidP="00E730BD">
            <w:pPr>
              <w:ind w:left="176" w:right="67"/>
              <w:rPr>
                <w:sz w:val="20"/>
                <w:szCs w:val="20"/>
              </w:rPr>
            </w:pPr>
          </w:p>
        </w:tc>
      </w:tr>
      <w:tr w:rsidR="00786F08" w14:paraId="764994B5" w14:textId="77777777" w:rsidTr="00E730BD">
        <w:trPr>
          <w:gridBefore w:val="1"/>
          <w:gridAfter w:val="1"/>
          <w:wBefore w:w="180" w:type="dxa"/>
          <w:wAfter w:w="196" w:type="dxa"/>
        </w:trPr>
        <w:tc>
          <w:tcPr>
            <w:tcW w:w="2248" w:type="dxa"/>
            <w:tcBorders>
              <w:bottom w:val="single" w:sz="4" w:space="0" w:color="auto"/>
            </w:tcBorders>
          </w:tcPr>
          <w:p w14:paraId="74E4647F" w14:textId="77777777" w:rsidR="00786F08" w:rsidRPr="001964EA" w:rsidRDefault="00786F08" w:rsidP="00B8092E">
            <w:pPr>
              <w:ind w:left="176"/>
              <w:rPr>
                <w:b/>
                <w:sz w:val="24"/>
                <w:szCs w:val="24"/>
              </w:rPr>
            </w:pPr>
            <w:r w:rsidRPr="001964EA">
              <w:rPr>
                <w:b/>
                <w:sz w:val="24"/>
                <w:szCs w:val="24"/>
              </w:rPr>
              <w:t>Cultural Noise</w:t>
            </w:r>
          </w:p>
          <w:p w14:paraId="78F04E19" w14:textId="77777777" w:rsidR="00786F08" w:rsidRPr="001964EA" w:rsidRDefault="00786F08" w:rsidP="00B8092E">
            <w:pPr>
              <w:ind w:left="176"/>
              <w:rPr>
                <w:b/>
                <w:sz w:val="24"/>
                <w:szCs w:val="24"/>
              </w:rPr>
            </w:pPr>
          </w:p>
        </w:tc>
        <w:tc>
          <w:tcPr>
            <w:tcW w:w="4232" w:type="dxa"/>
            <w:tcBorders>
              <w:bottom w:val="single" w:sz="4" w:space="0" w:color="auto"/>
            </w:tcBorders>
          </w:tcPr>
          <w:p w14:paraId="35F11FED" w14:textId="77777777" w:rsidR="00786F08" w:rsidRPr="00ED4822" w:rsidRDefault="00561E77" w:rsidP="006006A4">
            <w:pPr>
              <w:spacing w:after="120"/>
              <w:ind w:left="176"/>
              <w:rPr>
                <w:sz w:val="18"/>
                <w:szCs w:val="18"/>
              </w:rPr>
            </w:pPr>
            <w:r>
              <w:rPr>
                <w:sz w:val="18"/>
                <w:szCs w:val="18"/>
              </w:rPr>
              <w:t>Cultural noise</w:t>
            </w:r>
            <w:r w:rsidR="00786F08" w:rsidRPr="00ED4822">
              <w:rPr>
                <w:sz w:val="18"/>
                <w:szCs w:val="18"/>
              </w:rPr>
              <w:t xml:space="preserve"> occurs when the candidate‘s responses are not factually based, but are socially acceptable answers. Basically, the applicant tells the interviewer what they believe the interviewer would like to hear or</w:t>
            </w:r>
            <w:r>
              <w:rPr>
                <w:sz w:val="18"/>
                <w:szCs w:val="18"/>
              </w:rPr>
              <w:t xml:space="preserve"> what</w:t>
            </w:r>
            <w:r w:rsidR="00786F08" w:rsidRPr="00ED4822">
              <w:rPr>
                <w:sz w:val="18"/>
                <w:szCs w:val="18"/>
              </w:rPr>
              <w:t xml:space="preserve"> would help secure the job. </w:t>
            </w:r>
          </w:p>
        </w:tc>
        <w:tc>
          <w:tcPr>
            <w:tcW w:w="2786" w:type="dxa"/>
            <w:tcBorders>
              <w:bottom w:val="single" w:sz="4" w:space="0" w:color="auto"/>
            </w:tcBorders>
          </w:tcPr>
          <w:p w14:paraId="7E6290E6" w14:textId="77777777" w:rsidR="00786F08" w:rsidRPr="00ED4822" w:rsidRDefault="00786F08" w:rsidP="006006A4">
            <w:pPr>
              <w:spacing w:after="120"/>
              <w:ind w:left="176" w:right="67"/>
              <w:rPr>
                <w:sz w:val="18"/>
                <w:szCs w:val="18"/>
              </w:rPr>
            </w:pPr>
            <w:r w:rsidRPr="00ED4822">
              <w:rPr>
                <w:sz w:val="18"/>
                <w:szCs w:val="18"/>
              </w:rPr>
              <w:t>The interviewe</w:t>
            </w:r>
            <w:r>
              <w:rPr>
                <w:sz w:val="18"/>
                <w:szCs w:val="18"/>
              </w:rPr>
              <w:t xml:space="preserve">r </w:t>
            </w:r>
            <w:r w:rsidRPr="00ED4822">
              <w:rPr>
                <w:sz w:val="18"/>
                <w:szCs w:val="18"/>
              </w:rPr>
              <w:t xml:space="preserve">responds </w:t>
            </w:r>
            <w:r>
              <w:rPr>
                <w:sz w:val="18"/>
                <w:szCs w:val="18"/>
              </w:rPr>
              <w:t>positively to candidate responses that align with areas of high priority to the interviewer.</w:t>
            </w:r>
            <w:r w:rsidRPr="00ED4822">
              <w:rPr>
                <w:sz w:val="18"/>
                <w:szCs w:val="18"/>
              </w:rPr>
              <w:t xml:space="preserve"> </w:t>
            </w:r>
          </w:p>
        </w:tc>
        <w:tc>
          <w:tcPr>
            <w:tcW w:w="1714" w:type="dxa"/>
            <w:tcBorders>
              <w:bottom w:val="single" w:sz="4" w:space="0" w:color="auto"/>
            </w:tcBorders>
          </w:tcPr>
          <w:p w14:paraId="265DC489" w14:textId="77777777" w:rsidR="00786F08" w:rsidRPr="001B6608" w:rsidRDefault="00786F08" w:rsidP="00E730BD">
            <w:pPr>
              <w:ind w:left="176" w:right="67"/>
              <w:rPr>
                <w:sz w:val="20"/>
                <w:szCs w:val="20"/>
              </w:rPr>
            </w:pPr>
          </w:p>
        </w:tc>
      </w:tr>
      <w:tr w:rsidR="00E730BD" w14:paraId="4575EDD8" w14:textId="77777777" w:rsidTr="00E730BD">
        <w:trPr>
          <w:gridBefore w:val="1"/>
          <w:gridAfter w:val="1"/>
          <w:wBefore w:w="180" w:type="dxa"/>
          <w:wAfter w:w="196" w:type="dxa"/>
        </w:trPr>
        <w:tc>
          <w:tcPr>
            <w:tcW w:w="2248" w:type="dxa"/>
            <w:tcBorders>
              <w:top w:val="single" w:sz="4" w:space="0" w:color="auto"/>
              <w:left w:val="single" w:sz="4" w:space="0" w:color="auto"/>
              <w:bottom w:val="single" w:sz="4" w:space="0" w:color="auto"/>
              <w:right w:val="single" w:sz="4" w:space="0" w:color="auto"/>
            </w:tcBorders>
          </w:tcPr>
          <w:p w14:paraId="7FDAD4E4" w14:textId="77777777" w:rsidR="00786F08" w:rsidRPr="001964EA" w:rsidRDefault="00786F08" w:rsidP="00B8092E">
            <w:pPr>
              <w:ind w:left="176"/>
              <w:rPr>
                <w:b/>
                <w:sz w:val="24"/>
                <w:szCs w:val="24"/>
              </w:rPr>
            </w:pPr>
            <w:r w:rsidRPr="001964EA">
              <w:rPr>
                <w:b/>
                <w:sz w:val="24"/>
                <w:szCs w:val="24"/>
              </w:rPr>
              <w:t>Non-verbal Biases</w:t>
            </w:r>
          </w:p>
        </w:tc>
        <w:tc>
          <w:tcPr>
            <w:tcW w:w="4232" w:type="dxa"/>
            <w:tcBorders>
              <w:top w:val="single" w:sz="4" w:space="0" w:color="auto"/>
              <w:left w:val="single" w:sz="4" w:space="0" w:color="auto"/>
              <w:bottom w:val="single" w:sz="4" w:space="0" w:color="auto"/>
              <w:right w:val="single" w:sz="4" w:space="0" w:color="auto"/>
            </w:tcBorders>
          </w:tcPr>
          <w:p w14:paraId="092639D3" w14:textId="77777777" w:rsidR="00786F08" w:rsidRPr="00ED4822" w:rsidRDefault="00786F08" w:rsidP="006006A4">
            <w:pPr>
              <w:spacing w:after="120"/>
              <w:ind w:left="176"/>
              <w:rPr>
                <w:sz w:val="18"/>
                <w:szCs w:val="18"/>
              </w:rPr>
            </w:pPr>
            <w:r w:rsidRPr="00ED4822">
              <w:rPr>
                <w:sz w:val="18"/>
                <w:szCs w:val="18"/>
              </w:rPr>
              <w:t>When the interviewer is influenced by body language.</w:t>
            </w:r>
          </w:p>
        </w:tc>
        <w:tc>
          <w:tcPr>
            <w:tcW w:w="2786" w:type="dxa"/>
            <w:tcBorders>
              <w:top w:val="single" w:sz="4" w:space="0" w:color="auto"/>
              <w:left w:val="single" w:sz="4" w:space="0" w:color="auto"/>
              <w:bottom w:val="single" w:sz="4" w:space="0" w:color="auto"/>
              <w:right w:val="single" w:sz="4" w:space="0" w:color="auto"/>
            </w:tcBorders>
          </w:tcPr>
          <w:p w14:paraId="1A850508" w14:textId="0160AC7C" w:rsidR="00786F08" w:rsidRPr="00ED4822" w:rsidRDefault="00786F08" w:rsidP="008730BF">
            <w:pPr>
              <w:spacing w:after="0"/>
              <w:ind w:left="176" w:right="67"/>
              <w:rPr>
                <w:sz w:val="18"/>
                <w:szCs w:val="18"/>
              </w:rPr>
            </w:pPr>
            <w:r w:rsidRPr="00ED4822">
              <w:rPr>
                <w:sz w:val="18"/>
                <w:szCs w:val="18"/>
              </w:rPr>
              <w:t xml:space="preserve">May include hair length, tattoos, weight, the way they speak, mannerisms or how </w:t>
            </w:r>
            <w:r w:rsidR="00FA566D">
              <w:rPr>
                <w:sz w:val="18"/>
                <w:szCs w:val="18"/>
              </w:rPr>
              <w:t>they dress</w:t>
            </w:r>
            <w:r w:rsidRPr="00ED4822">
              <w:rPr>
                <w:sz w:val="18"/>
                <w:szCs w:val="18"/>
              </w:rPr>
              <w:t>.</w:t>
            </w:r>
          </w:p>
        </w:tc>
        <w:tc>
          <w:tcPr>
            <w:tcW w:w="1714" w:type="dxa"/>
            <w:tcBorders>
              <w:top w:val="single" w:sz="4" w:space="0" w:color="auto"/>
              <w:left w:val="single" w:sz="4" w:space="0" w:color="auto"/>
              <w:bottom w:val="single" w:sz="4" w:space="0" w:color="auto"/>
              <w:right w:val="single" w:sz="4" w:space="0" w:color="auto"/>
            </w:tcBorders>
          </w:tcPr>
          <w:p w14:paraId="7C1ED247" w14:textId="77777777" w:rsidR="00786F08" w:rsidRPr="001B6608" w:rsidRDefault="00786F08" w:rsidP="00E730BD">
            <w:pPr>
              <w:ind w:left="176" w:right="67"/>
              <w:rPr>
                <w:sz w:val="20"/>
                <w:szCs w:val="20"/>
              </w:rPr>
            </w:pPr>
          </w:p>
        </w:tc>
      </w:tr>
      <w:tr w:rsidR="00786F08" w:rsidRPr="00821CDF" w14:paraId="78582721" w14:textId="77777777" w:rsidTr="00E730BD">
        <w:tc>
          <w:tcPr>
            <w:tcW w:w="11356" w:type="dxa"/>
            <w:gridSpan w:val="6"/>
            <w:tcBorders>
              <w:top w:val="nil"/>
              <w:left w:val="nil"/>
              <w:bottom w:val="nil"/>
              <w:right w:val="nil"/>
            </w:tcBorders>
          </w:tcPr>
          <w:p w14:paraId="583261A4" w14:textId="4DB73034" w:rsidR="006006A4" w:rsidRDefault="006006A4" w:rsidP="008730BF">
            <w:pPr>
              <w:tabs>
                <w:tab w:val="left" w:pos="10319"/>
              </w:tabs>
              <w:spacing w:before="60"/>
              <w:ind w:left="-18"/>
              <w:rPr>
                <w:i/>
                <w:sz w:val="20"/>
                <w:szCs w:val="20"/>
              </w:rPr>
            </w:pPr>
            <w:r w:rsidRPr="006006A4">
              <w:rPr>
                <w:b/>
                <w:i/>
                <w:sz w:val="20"/>
                <w:szCs w:val="20"/>
              </w:rPr>
              <w:t>Learn More:</w:t>
            </w:r>
            <w:r>
              <w:rPr>
                <w:i/>
                <w:sz w:val="20"/>
                <w:szCs w:val="20"/>
              </w:rPr>
              <w:t xml:space="preserve"> Check out these free </w:t>
            </w:r>
            <w:r w:rsidR="008730BF">
              <w:rPr>
                <w:i/>
                <w:sz w:val="20"/>
                <w:szCs w:val="20"/>
              </w:rPr>
              <w:t>online Bias</w:t>
            </w:r>
            <w:r>
              <w:rPr>
                <w:i/>
                <w:sz w:val="20"/>
                <w:szCs w:val="20"/>
              </w:rPr>
              <w:t xml:space="preserve"> </w:t>
            </w:r>
            <w:r w:rsidR="008730BF">
              <w:rPr>
                <w:i/>
                <w:sz w:val="20"/>
                <w:szCs w:val="20"/>
              </w:rPr>
              <w:t xml:space="preserve">Training </w:t>
            </w:r>
            <w:r>
              <w:rPr>
                <w:i/>
                <w:sz w:val="20"/>
                <w:szCs w:val="20"/>
              </w:rPr>
              <w:t xml:space="preserve">Resources: by </w:t>
            </w:r>
            <w:hyperlink r:id="rId7" w:history="1">
              <w:hyperlink r:id="rId8" w:anchor="/lessons/22rIr36htC7nhMEgi8Eq7YbGfz3PaKFB" w:history="1">
                <w:r w:rsidRPr="006006A4">
                  <w:rPr>
                    <w:rStyle w:val="Hyperlink"/>
                    <w:i/>
                    <w:sz w:val="20"/>
                    <w:szCs w:val="20"/>
                  </w:rPr>
                  <w:t>Egale Canada</w:t>
                </w:r>
              </w:hyperlink>
            </w:hyperlink>
            <w:r w:rsidRPr="00610F65">
              <w:rPr>
                <w:i/>
                <w:sz w:val="20"/>
                <w:szCs w:val="20"/>
              </w:rPr>
              <w:t xml:space="preserve"> </w:t>
            </w:r>
            <w:r>
              <w:rPr>
                <w:i/>
                <w:sz w:val="20"/>
                <w:szCs w:val="20"/>
              </w:rPr>
              <w:t xml:space="preserve">and </w:t>
            </w:r>
            <w:hyperlink r:id="rId9" w:history="1">
              <w:r>
                <w:rPr>
                  <w:rStyle w:val="Hyperlink"/>
                  <w:i/>
                  <w:color w:val="auto"/>
                  <w:sz w:val="20"/>
                  <w:szCs w:val="20"/>
                </w:rPr>
                <w:t>T</w:t>
              </w:r>
              <w:r w:rsidRPr="00610F65">
                <w:rPr>
                  <w:rStyle w:val="Hyperlink"/>
                  <w:i/>
                  <w:color w:val="auto"/>
                  <w:sz w:val="20"/>
                  <w:szCs w:val="20"/>
                </w:rPr>
                <w:t xml:space="preserve">he Academy to </w:t>
              </w:r>
              <w:r w:rsidR="00E94824">
                <w:rPr>
                  <w:rStyle w:val="Hyperlink"/>
                  <w:i/>
                  <w:color w:val="auto"/>
                  <w:sz w:val="20"/>
                  <w:szCs w:val="20"/>
                </w:rPr>
                <w:t xml:space="preserve">Innovate </w:t>
              </w:r>
              <w:r w:rsidRPr="00610F65">
                <w:rPr>
                  <w:rStyle w:val="Hyperlink"/>
                  <w:i/>
                  <w:color w:val="auto"/>
                  <w:sz w:val="20"/>
                  <w:szCs w:val="20"/>
                </w:rPr>
                <w:t>HR</w:t>
              </w:r>
              <w:r>
                <w:rPr>
                  <w:rStyle w:val="Hyperlink"/>
                  <w:i/>
                  <w:color w:val="auto"/>
                  <w:sz w:val="20"/>
                  <w:szCs w:val="20"/>
                </w:rPr>
                <w:t>.</w:t>
              </w:r>
              <w:r w:rsidRPr="00610F65">
                <w:rPr>
                  <w:rStyle w:val="Hyperlink"/>
                  <w:i/>
                  <w:color w:val="auto"/>
                  <w:sz w:val="20"/>
                  <w:szCs w:val="20"/>
                </w:rPr>
                <w:t xml:space="preserve"> </w:t>
              </w:r>
            </w:hyperlink>
            <w:r>
              <w:rPr>
                <w:i/>
                <w:sz w:val="20"/>
                <w:szCs w:val="20"/>
              </w:rPr>
              <w:t xml:space="preserve"> </w:t>
            </w:r>
          </w:p>
          <w:p w14:paraId="1FD8B92E" w14:textId="77777777" w:rsidR="00A10A8B" w:rsidRDefault="00786F08" w:rsidP="008730BF">
            <w:pPr>
              <w:tabs>
                <w:tab w:val="left" w:pos="10319"/>
              </w:tabs>
              <w:spacing w:after="120"/>
              <w:ind w:left="-18"/>
              <w:rPr>
                <w:sz w:val="18"/>
                <w:szCs w:val="18"/>
              </w:rPr>
            </w:pPr>
            <w:r w:rsidRPr="007D555C">
              <w:rPr>
                <w:b/>
                <w:sz w:val="18"/>
                <w:szCs w:val="18"/>
              </w:rPr>
              <w:t>Source:</w:t>
            </w:r>
            <w:r w:rsidRPr="00821CDF">
              <w:rPr>
                <w:sz w:val="18"/>
                <w:szCs w:val="18"/>
              </w:rPr>
              <w:t xml:space="preserve"> </w:t>
            </w:r>
            <w:r w:rsidR="008F3C86" w:rsidRPr="00821CDF">
              <w:rPr>
                <w:sz w:val="18"/>
                <w:szCs w:val="18"/>
              </w:rPr>
              <w:t>Th</w:t>
            </w:r>
            <w:r w:rsidR="008F3C86">
              <w:rPr>
                <w:sz w:val="18"/>
                <w:szCs w:val="18"/>
              </w:rPr>
              <w:t>e</w:t>
            </w:r>
            <w:r w:rsidR="008F3C86" w:rsidRPr="00821CDF">
              <w:rPr>
                <w:sz w:val="18"/>
                <w:szCs w:val="18"/>
              </w:rPr>
              <w:t xml:space="preserve"> </w:t>
            </w:r>
            <w:r w:rsidRPr="00821CDF">
              <w:rPr>
                <w:sz w:val="18"/>
                <w:szCs w:val="18"/>
              </w:rPr>
              <w:t xml:space="preserve">table and content relayed in this document is a consolidation of the good work by countless human resource and DEI professionals, mindfulness instructors and recruitment and hiring consultants and agencies sharing insights and lessons learned in combating implicit bias in the workplace and in particular during the recruitment, hiring and interview process.  </w:t>
            </w:r>
          </w:p>
          <w:p w14:paraId="5844E311" w14:textId="77777777" w:rsidR="0080309D" w:rsidRDefault="0080309D" w:rsidP="008730BF">
            <w:pPr>
              <w:tabs>
                <w:tab w:val="left" w:pos="10319"/>
              </w:tabs>
              <w:spacing w:after="0"/>
              <w:rPr>
                <w:b/>
                <w:sz w:val="20"/>
                <w:szCs w:val="20"/>
              </w:rPr>
            </w:pPr>
            <w:r w:rsidRPr="0080309D">
              <w:rPr>
                <w:b/>
                <w:sz w:val="20"/>
                <w:szCs w:val="20"/>
              </w:rPr>
              <w:t>Resources:</w:t>
            </w:r>
          </w:p>
          <w:p w14:paraId="65C7D658" w14:textId="77777777" w:rsidR="0080309D" w:rsidRDefault="0080309D" w:rsidP="007D555C">
            <w:pPr>
              <w:tabs>
                <w:tab w:val="left" w:pos="10319"/>
              </w:tabs>
              <w:spacing w:after="0"/>
            </w:pPr>
            <w:r w:rsidRPr="0080309D">
              <w:rPr>
                <w:sz w:val="20"/>
                <w:szCs w:val="20"/>
              </w:rPr>
              <w:t xml:space="preserve">The Academy to HR  </w:t>
            </w:r>
            <w:hyperlink r:id="rId10" w:history="1">
              <w:r w:rsidRPr="00B45229">
                <w:rPr>
                  <w:rStyle w:val="Hyperlink"/>
                  <w:sz w:val="20"/>
                  <w:szCs w:val="20"/>
                </w:rPr>
                <w:t>https://www.aihr.com/blog/interviewer-bias/</w:t>
              </w:r>
            </w:hyperlink>
          </w:p>
          <w:p w14:paraId="3E76DFA3" w14:textId="77777777" w:rsidR="007D555C" w:rsidRPr="007D555C" w:rsidRDefault="007D555C" w:rsidP="007D555C">
            <w:pPr>
              <w:tabs>
                <w:tab w:val="left" w:pos="10319"/>
              </w:tabs>
              <w:spacing w:after="120"/>
              <w:rPr>
                <w:sz w:val="20"/>
                <w:szCs w:val="20"/>
              </w:rPr>
            </w:pPr>
            <w:r w:rsidRPr="007D555C">
              <w:rPr>
                <w:sz w:val="20"/>
                <w:szCs w:val="20"/>
              </w:rPr>
              <w:t xml:space="preserve">Egale 50 – 30  </w:t>
            </w:r>
            <w:hyperlink r:id="rId11" w:anchor="/lessons/gHAQx-6_nbtZoL2Gp1e6K6QPU0fw3YdS" w:history="1">
              <w:r w:rsidRPr="007D555C">
                <w:rPr>
                  <w:rStyle w:val="Hyperlink"/>
                  <w:sz w:val="20"/>
                  <w:szCs w:val="20"/>
                </w:rPr>
                <w:t>Interview Bias &amp; the Good Fit</w:t>
              </w:r>
            </w:hyperlink>
            <w:r w:rsidRPr="007D555C">
              <w:rPr>
                <w:sz w:val="20"/>
                <w:szCs w:val="20"/>
              </w:rPr>
              <w:t xml:space="preserve"> </w:t>
            </w:r>
          </w:p>
          <w:p w14:paraId="716E38BE" w14:textId="77777777" w:rsidR="0080309D" w:rsidRPr="0080309D" w:rsidRDefault="0080309D" w:rsidP="007D555C">
            <w:pPr>
              <w:spacing w:after="120"/>
              <w:rPr>
                <w:sz w:val="20"/>
                <w:szCs w:val="20"/>
              </w:rPr>
            </w:pPr>
            <w:r w:rsidRPr="0080309D">
              <w:rPr>
                <w:sz w:val="20"/>
                <w:szCs w:val="20"/>
              </w:rPr>
              <w:t xml:space="preserve">Unconscious bias training and assessment of the evidence for effectiveness </w:t>
            </w:r>
            <w:hyperlink r:id="rId12" w:history="1">
              <w:r w:rsidRPr="0080309D">
                <w:rPr>
                  <w:rStyle w:val="Hyperlink"/>
                  <w:sz w:val="20"/>
                  <w:szCs w:val="20"/>
                </w:rPr>
                <w:t>https://www.equalityhumanrights.com/en/publication-download/unconscious-bias-training-assessment-evidence-effectiveness</w:t>
              </w:r>
            </w:hyperlink>
          </w:p>
          <w:p w14:paraId="2C83CAA2" w14:textId="77777777" w:rsidR="0080309D" w:rsidRPr="0080309D" w:rsidRDefault="0080309D" w:rsidP="007D555C">
            <w:pPr>
              <w:spacing w:after="120"/>
              <w:rPr>
                <w:sz w:val="20"/>
                <w:szCs w:val="20"/>
              </w:rPr>
            </w:pPr>
            <w:r w:rsidRPr="0080309D">
              <w:rPr>
                <w:sz w:val="20"/>
                <w:szCs w:val="20"/>
              </w:rPr>
              <w:t xml:space="preserve">Reduce Bias Training for Hiring Managers: </w:t>
            </w:r>
            <w:hyperlink r:id="rId13" w:history="1">
              <w:r w:rsidRPr="0080309D">
                <w:rPr>
                  <w:rStyle w:val="Hyperlink"/>
                  <w:sz w:val="20"/>
                  <w:szCs w:val="20"/>
                </w:rPr>
                <w:t>https://cultureplusconsulting.com/reduce-bias-training-for-hiring-managers/</w:t>
              </w:r>
            </w:hyperlink>
            <w:r w:rsidRPr="0080309D">
              <w:rPr>
                <w:sz w:val="20"/>
                <w:szCs w:val="20"/>
              </w:rPr>
              <w:t xml:space="preserve"> </w:t>
            </w:r>
          </w:p>
          <w:p w14:paraId="57017B32" w14:textId="77777777" w:rsidR="0080309D" w:rsidRPr="0080309D" w:rsidRDefault="0080309D" w:rsidP="007D555C">
            <w:pPr>
              <w:spacing w:after="120"/>
              <w:rPr>
                <w:sz w:val="20"/>
                <w:szCs w:val="20"/>
              </w:rPr>
            </w:pPr>
            <w:r w:rsidRPr="0080309D">
              <w:rPr>
                <w:sz w:val="20"/>
                <w:szCs w:val="20"/>
              </w:rPr>
              <w:t xml:space="preserve">Inclusive Recruitment to Optimize Inclusion: </w:t>
            </w:r>
            <w:hyperlink r:id="rId14" w:history="1">
              <w:r w:rsidRPr="0080309D">
                <w:rPr>
                  <w:rStyle w:val="Hyperlink"/>
                  <w:sz w:val="20"/>
                  <w:szCs w:val="20"/>
                </w:rPr>
                <w:t>https://cultureplusconsulting.com/2019/06/11/inclusive-recruitment/</w:t>
              </w:r>
            </w:hyperlink>
          </w:p>
          <w:p w14:paraId="6EE01EE7" w14:textId="77777777" w:rsidR="0080309D" w:rsidRPr="0080309D" w:rsidRDefault="0080309D" w:rsidP="007D555C">
            <w:pPr>
              <w:spacing w:after="120"/>
              <w:rPr>
                <w:sz w:val="20"/>
                <w:szCs w:val="20"/>
              </w:rPr>
            </w:pPr>
            <w:r w:rsidRPr="0080309D">
              <w:rPr>
                <w:sz w:val="20"/>
                <w:szCs w:val="20"/>
              </w:rPr>
              <w:t xml:space="preserve">16 Unconscious Biases-how to overcome them: </w:t>
            </w:r>
            <w:hyperlink r:id="rId15" w:history="1">
              <w:r w:rsidRPr="0080309D">
                <w:rPr>
                  <w:rStyle w:val="Hyperlink"/>
                  <w:sz w:val="20"/>
                  <w:szCs w:val="20"/>
                </w:rPr>
                <w:t>https://builtin.com/diversity-inclusion/unconscious-bias-examples</w:t>
              </w:r>
            </w:hyperlink>
          </w:p>
          <w:p w14:paraId="270E79C8" w14:textId="77777777" w:rsidR="0080309D" w:rsidRPr="0080309D" w:rsidRDefault="0080309D" w:rsidP="007D555C">
            <w:pPr>
              <w:spacing w:after="120" w:line="240" w:lineRule="auto"/>
              <w:rPr>
                <w:sz w:val="20"/>
                <w:szCs w:val="20"/>
              </w:rPr>
            </w:pPr>
            <w:r w:rsidRPr="0080309D">
              <w:rPr>
                <w:sz w:val="20"/>
                <w:szCs w:val="20"/>
              </w:rPr>
              <w:t>Implicit bias means we're all probably at least a little bit racist:</w:t>
            </w:r>
            <w:r>
              <w:rPr>
                <w:sz w:val="20"/>
                <w:szCs w:val="20"/>
              </w:rPr>
              <w:t xml:space="preserve"> </w:t>
            </w:r>
          </w:p>
          <w:p w14:paraId="7162BCDA" w14:textId="77777777" w:rsidR="0080309D" w:rsidRPr="0080309D" w:rsidRDefault="00FA566D" w:rsidP="007D555C">
            <w:pPr>
              <w:spacing w:after="120" w:line="240" w:lineRule="auto"/>
              <w:rPr>
                <w:sz w:val="20"/>
                <w:szCs w:val="20"/>
              </w:rPr>
            </w:pPr>
            <w:hyperlink r:id="rId16" w:history="1">
              <w:r w:rsidR="0080309D" w:rsidRPr="0080309D">
                <w:rPr>
                  <w:rStyle w:val="Hyperlink"/>
                  <w:sz w:val="20"/>
                  <w:szCs w:val="20"/>
                </w:rPr>
                <w:t>https://www.vox.com/2014/12/26/7443979/racism-implicit-racial-bias</w:t>
              </w:r>
            </w:hyperlink>
          </w:p>
          <w:p w14:paraId="73F3F72C" w14:textId="77777777" w:rsidR="0080309D" w:rsidRPr="0080309D" w:rsidRDefault="0080309D" w:rsidP="007D555C">
            <w:pPr>
              <w:spacing w:after="120"/>
              <w:rPr>
                <w:sz w:val="20"/>
                <w:szCs w:val="20"/>
              </w:rPr>
            </w:pPr>
            <w:r w:rsidRPr="0080309D">
              <w:rPr>
                <w:sz w:val="20"/>
                <w:szCs w:val="20"/>
              </w:rPr>
              <w:t xml:space="preserve">Project Implicit: </w:t>
            </w:r>
            <w:hyperlink r:id="rId17" w:history="1">
              <w:r w:rsidRPr="0080309D">
                <w:rPr>
                  <w:rStyle w:val="Hyperlink"/>
                  <w:sz w:val="20"/>
                  <w:szCs w:val="20"/>
                </w:rPr>
                <w:t>https://implicit.harvard.edu/implicit/research/</w:t>
              </w:r>
            </w:hyperlink>
          </w:p>
          <w:p w14:paraId="715E361D" w14:textId="77777777" w:rsidR="0080309D" w:rsidRPr="0080309D" w:rsidRDefault="00FA566D" w:rsidP="007D555C">
            <w:pPr>
              <w:spacing w:after="120"/>
              <w:rPr>
                <w:sz w:val="20"/>
                <w:szCs w:val="20"/>
              </w:rPr>
            </w:pPr>
            <w:hyperlink r:id="rId18" w:history="1">
              <w:r w:rsidR="0080309D" w:rsidRPr="0080309D">
                <w:rPr>
                  <w:rStyle w:val="Hyperlink"/>
                  <w:sz w:val="20"/>
                  <w:szCs w:val="20"/>
                </w:rPr>
                <w:t>https://www.youtube.com/watch?v=vS_OwzHHXtQ</w:t>
              </w:r>
            </w:hyperlink>
          </w:p>
          <w:p w14:paraId="464EDC5D" w14:textId="77777777" w:rsidR="0080309D" w:rsidRPr="0080309D" w:rsidRDefault="00FA566D" w:rsidP="007D555C">
            <w:pPr>
              <w:spacing w:after="120"/>
              <w:rPr>
                <w:sz w:val="20"/>
                <w:szCs w:val="20"/>
              </w:rPr>
            </w:pPr>
            <w:hyperlink r:id="rId19" w:history="1">
              <w:r w:rsidR="0080309D" w:rsidRPr="0080309D">
                <w:rPr>
                  <w:rStyle w:val="Hyperlink"/>
                  <w:sz w:val="20"/>
                  <w:szCs w:val="20"/>
                </w:rPr>
                <w:t>https://www.youtube.com/watch?v=6ljbYkIrWKk</w:t>
              </w:r>
            </w:hyperlink>
          </w:p>
          <w:p w14:paraId="5A68AFEE" w14:textId="77777777" w:rsidR="0080309D" w:rsidRPr="0080309D" w:rsidRDefault="0080309D" w:rsidP="007D555C">
            <w:pPr>
              <w:spacing w:after="120" w:line="240" w:lineRule="auto"/>
              <w:rPr>
                <w:sz w:val="20"/>
                <w:szCs w:val="20"/>
              </w:rPr>
            </w:pPr>
            <w:r w:rsidRPr="0080309D">
              <w:rPr>
                <w:sz w:val="20"/>
                <w:szCs w:val="20"/>
              </w:rPr>
              <w:t>Long-term reduction in implicit race bias: A prejudice habit-breaking intervention-</w:t>
            </w:r>
          </w:p>
          <w:p w14:paraId="7D32169F" w14:textId="77777777" w:rsidR="0080309D" w:rsidRPr="0080309D" w:rsidRDefault="00FA566D" w:rsidP="007D555C">
            <w:pPr>
              <w:spacing w:after="120" w:line="240" w:lineRule="auto"/>
              <w:rPr>
                <w:sz w:val="20"/>
                <w:szCs w:val="20"/>
              </w:rPr>
            </w:pPr>
            <w:hyperlink r:id="rId20" w:history="1">
              <w:r w:rsidR="0080309D" w:rsidRPr="0080309D">
                <w:rPr>
                  <w:rStyle w:val="Hyperlink"/>
                  <w:sz w:val="20"/>
                  <w:szCs w:val="20"/>
                </w:rPr>
                <w:t>https://www.sciencedirect.com/science/article/abs/pii/S0022103112001369</w:t>
              </w:r>
            </w:hyperlink>
          </w:p>
          <w:p w14:paraId="059AD7D0" w14:textId="77777777" w:rsidR="0080309D" w:rsidRPr="0080309D" w:rsidRDefault="0080309D" w:rsidP="007D555C">
            <w:pPr>
              <w:spacing w:after="120"/>
              <w:rPr>
                <w:sz w:val="20"/>
                <w:szCs w:val="20"/>
              </w:rPr>
            </w:pPr>
            <w:r w:rsidRPr="0080309D">
              <w:rPr>
                <w:sz w:val="20"/>
                <w:szCs w:val="20"/>
              </w:rPr>
              <w:t xml:space="preserve">Mindfulness visualization &amp; implicit bias: </w:t>
            </w:r>
            <w:hyperlink r:id="rId21" w:history="1">
              <w:r w:rsidRPr="0080309D">
                <w:rPr>
                  <w:rStyle w:val="Hyperlink"/>
                  <w:sz w:val="20"/>
                  <w:szCs w:val="20"/>
                </w:rPr>
                <w:t>https://soundcloud.com/mindfulschools/online-live-sit-and-qa-on-implicit-bias-with-grace-helms-kotre</w:t>
              </w:r>
            </w:hyperlink>
          </w:p>
          <w:p w14:paraId="2055F864" w14:textId="77777777" w:rsidR="0080309D" w:rsidRPr="0080309D" w:rsidRDefault="0080309D" w:rsidP="007D555C">
            <w:pPr>
              <w:spacing w:after="0" w:line="240" w:lineRule="auto"/>
              <w:rPr>
                <w:sz w:val="20"/>
                <w:szCs w:val="20"/>
                <w:lang w:val="en-US"/>
              </w:rPr>
            </w:pPr>
            <w:r w:rsidRPr="0080309D">
              <w:rPr>
                <w:sz w:val="20"/>
                <w:szCs w:val="20"/>
                <w:lang w:val="en-US"/>
              </w:rPr>
              <w:t>Six proven strategies for managing unconscious bias: INCLUDE-EMPOWER.com</w:t>
            </w:r>
          </w:p>
          <w:p w14:paraId="1D26E627" w14:textId="77777777" w:rsidR="0080309D" w:rsidRPr="0080309D" w:rsidRDefault="00FA566D" w:rsidP="007D555C">
            <w:pPr>
              <w:tabs>
                <w:tab w:val="left" w:pos="10319"/>
              </w:tabs>
              <w:spacing w:after="0"/>
              <w:rPr>
                <w:sz w:val="18"/>
                <w:szCs w:val="18"/>
                <w:lang w:val="en-US"/>
              </w:rPr>
            </w:pPr>
            <w:hyperlink r:id="rId22" w:history="1">
              <w:r w:rsidR="0080309D" w:rsidRPr="0080309D">
                <w:rPr>
                  <w:rStyle w:val="Hyperlink"/>
                  <w:sz w:val="20"/>
                  <w:szCs w:val="20"/>
                  <w:lang w:val="en-US"/>
                </w:rPr>
                <w:t>https://cultureplusconsulting.com/2018/10/17/six-proven-strategies-for-managing-unconscious-bias/</w:t>
              </w:r>
            </w:hyperlink>
          </w:p>
        </w:tc>
      </w:tr>
    </w:tbl>
    <w:p w14:paraId="68E20955" w14:textId="77777777" w:rsidR="00EF4B5C" w:rsidRPr="00786F08" w:rsidRDefault="00EF4B5C" w:rsidP="008730BF">
      <w:pPr>
        <w:rPr>
          <w:szCs w:val="24"/>
        </w:rPr>
      </w:pPr>
    </w:p>
    <w:sectPr w:rsidR="00EF4B5C" w:rsidRPr="00786F08" w:rsidSect="007D555C">
      <w:headerReference w:type="default" r:id="rId23"/>
      <w:footerReference w:type="default" r:id="rId24"/>
      <w:pgSz w:w="12240" w:h="15840"/>
      <w:pgMar w:top="203" w:right="540" w:bottom="810" w:left="630" w:header="246"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4EEB" w14:textId="77777777" w:rsidR="00005EEF" w:rsidRDefault="00005EEF" w:rsidP="000B6538">
      <w:pPr>
        <w:spacing w:after="0" w:line="240" w:lineRule="auto"/>
      </w:pPr>
      <w:r>
        <w:separator/>
      </w:r>
    </w:p>
  </w:endnote>
  <w:endnote w:type="continuationSeparator" w:id="0">
    <w:p w14:paraId="1FDEF1AB" w14:textId="77777777" w:rsidR="00005EEF" w:rsidRDefault="00005EEF" w:rsidP="000B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0170"/>
      <w:gridCol w:w="1130"/>
    </w:tblGrid>
    <w:tr w:rsidR="009C21F4" w14:paraId="28ECC878" w14:textId="77777777">
      <w:tc>
        <w:tcPr>
          <w:tcW w:w="4500" w:type="pct"/>
          <w:tcBorders>
            <w:top w:val="single" w:sz="4" w:space="0" w:color="000000" w:themeColor="text1"/>
          </w:tcBorders>
        </w:tcPr>
        <w:p w14:paraId="75D4E164" w14:textId="77777777" w:rsidR="009C21F4" w:rsidRDefault="00FA566D" w:rsidP="00786F08">
          <w:pPr>
            <w:pStyle w:val="Footer"/>
            <w:jc w:val="right"/>
          </w:pPr>
          <w:sdt>
            <w:sdtPr>
              <w:rPr>
                <w:sz w:val="20"/>
                <w:szCs w:val="20"/>
              </w:rPr>
              <w:alias w:val="Company"/>
              <w:id w:val="75971759"/>
              <w:placeholder>
                <w:docPart w:val="E9EFA96FE97F47A08B5D3C129B4D5378"/>
              </w:placeholder>
              <w:dataBinding w:prefixMappings="xmlns:ns0='http://schemas.openxmlformats.org/officeDocument/2006/extended-properties'" w:xpath="/ns0:Properties[1]/ns0:Company[1]" w:storeItemID="{6668398D-A668-4E3E-A5EB-62B293D839F1}"/>
              <w:text/>
            </w:sdtPr>
            <w:sdtEndPr/>
            <w:sdtContent>
              <w:r w:rsidR="009C21F4" w:rsidRPr="001A1CD1">
                <w:rPr>
                  <w:sz w:val="20"/>
                  <w:szCs w:val="20"/>
                </w:rPr>
                <w:t>Inclusive People-centric Hiring Strategy</w:t>
              </w:r>
            </w:sdtContent>
          </w:sdt>
          <w:r w:rsidR="009C21F4" w:rsidRPr="00084186">
            <w:rPr>
              <w:sz w:val="20"/>
              <w:szCs w:val="20"/>
            </w:rPr>
            <w:t xml:space="preserve"> |</w:t>
          </w:r>
          <w:r w:rsidR="00786F08">
            <w:rPr>
              <w:sz w:val="20"/>
              <w:szCs w:val="20"/>
            </w:rPr>
            <w:t>Interview Bias Training-Definitions</w:t>
          </w:r>
        </w:p>
      </w:tc>
      <w:tc>
        <w:tcPr>
          <w:tcW w:w="500" w:type="pct"/>
          <w:tcBorders>
            <w:top w:val="single" w:sz="4" w:space="0" w:color="C0504D" w:themeColor="accent2"/>
          </w:tcBorders>
          <w:shd w:val="clear" w:color="auto" w:fill="943634" w:themeFill="accent2" w:themeFillShade="BF"/>
        </w:tcPr>
        <w:p w14:paraId="02D7B94F" w14:textId="77777777" w:rsidR="009C21F4" w:rsidRDefault="00CC5B80">
          <w:pPr>
            <w:pStyle w:val="Header"/>
            <w:rPr>
              <w:color w:val="FFFFFF" w:themeColor="background1"/>
            </w:rPr>
          </w:pPr>
          <w:r>
            <w:fldChar w:fldCharType="begin"/>
          </w:r>
          <w:r w:rsidR="00DD3E87">
            <w:instrText xml:space="preserve"> PAGE   \* MERGEFORMAT </w:instrText>
          </w:r>
          <w:r>
            <w:fldChar w:fldCharType="separate"/>
          </w:r>
          <w:r w:rsidR="000D3077" w:rsidRPr="000D3077">
            <w:rPr>
              <w:noProof/>
              <w:color w:val="FFFFFF" w:themeColor="background1"/>
            </w:rPr>
            <w:t>1</w:t>
          </w:r>
          <w:r>
            <w:rPr>
              <w:noProof/>
              <w:color w:val="FFFFFF" w:themeColor="background1"/>
            </w:rPr>
            <w:fldChar w:fldCharType="end"/>
          </w:r>
        </w:p>
      </w:tc>
    </w:tr>
  </w:tbl>
  <w:p w14:paraId="1ED362FD" w14:textId="77777777" w:rsidR="000B6538" w:rsidRDefault="000B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C810" w14:textId="77777777" w:rsidR="00005EEF" w:rsidRDefault="00005EEF" w:rsidP="000B6538">
      <w:pPr>
        <w:spacing w:after="0" w:line="240" w:lineRule="auto"/>
      </w:pPr>
      <w:r>
        <w:separator/>
      </w:r>
    </w:p>
  </w:footnote>
  <w:footnote w:type="continuationSeparator" w:id="0">
    <w:p w14:paraId="3B668A53" w14:textId="77777777" w:rsidR="00005EEF" w:rsidRDefault="00005EEF" w:rsidP="000B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246E" w14:textId="77777777" w:rsidR="000B6538" w:rsidRPr="000B6538" w:rsidRDefault="00786F08" w:rsidP="00786F08">
    <w:pPr>
      <w:pStyle w:val="Header"/>
      <w:tabs>
        <w:tab w:val="clear" w:pos="4680"/>
      </w:tabs>
      <w:jc w:val="center"/>
      <w:rPr>
        <w:shadow/>
        <w:sz w:val="28"/>
        <w:szCs w:val="28"/>
        <w:lang w:val="en-CA"/>
      </w:rPr>
    </w:pPr>
    <w:r>
      <w:rPr>
        <w:shadow/>
        <w:sz w:val="28"/>
        <w:szCs w:val="28"/>
        <w:lang w:val="en-CA"/>
      </w:rPr>
      <w:t>Interview Bias Training - Definitions</w:t>
    </w:r>
  </w:p>
  <w:p w14:paraId="026D4E61" w14:textId="77777777" w:rsidR="0080309D" w:rsidRDefault="00786F08" w:rsidP="000B6538">
    <w:pPr>
      <w:pStyle w:val="Header"/>
      <w:jc w:val="center"/>
      <w:rPr>
        <w:b/>
        <w:shadow/>
        <w:sz w:val="24"/>
        <w:szCs w:val="24"/>
      </w:rPr>
    </w:pPr>
    <w:r>
      <w:rPr>
        <w:b/>
        <w:shadow/>
        <w:sz w:val="24"/>
        <w:szCs w:val="24"/>
      </w:rPr>
      <w:t>How Unconscious Bias Can influence the Interview Process</w:t>
    </w:r>
    <w:r w:rsidR="000B6538">
      <w:rPr>
        <w:b/>
        <w:shadow/>
        <w:sz w:val="24"/>
        <w:szCs w:val="24"/>
      </w:rPr>
      <w:t xml:space="preserve"> </w:t>
    </w:r>
  </w:p>
  <w:p w14:paraId="36649E7B" w14:textId="77777777" w:rsidR="000B6538" w:rsidRPr="0080309D" w:rsidRDefault="000B6538" w:rsidP="000B6538">
    <w:pPr>
      <w:pStyle w:val="Header"/>
      <w:jc w:val="cent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D07E6"/>
    <w:multiLevelType w:val="hybridMultilevel"/>
    <w:tmpl w:val="8306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9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4D1"/>
    <w:rsid w:val="00005EEF"/>
    <w:rsid w:val="00082BB3"/>
    <w:rsid w:val="000B6538"/>
    <w:rsid w:val="000D3077"/>
    <w:rsid w:val="000E7BFE"/>
    <w:rsid w:val="0013499D"/>
    <w:rsid w:val="00170A67"/>
    <w:rsid w:val="00245235"/>
    <w:rsid w:val="002827D3"/>
    <w:rsid w:val="002D3E08"/>
    <w:rsid w:val="003604B2"/>
    <w:rsid w:val="003B2425"/>
    <w:rsid w:val="004754EC"/>
    <w:rsid w:val="004B1F73"/>
    <w:rsid w:val="005573E8"/>
    <w:rsid w:val="00561E77"/>
    <w:rsid w:val="005E34D1"/>
    <w:rsid w:val="006006A4"/>
    <w:rsid w:val="00610F65"/>
    <w:rsid w:val="00681757"/>
    <w:rsid w:val="00786F08"/>
    <w:rsid w:val="007D555C"/>
    <w:rsid w:val="0080309D"/>
    <w:rsid w:val="00844B17"/>
    <w:rsid w:val="008730BF"/>
    <w:rsid w:val="008C62FA"/>
    <w:rsid w:val="008F3C86"/>
    <w:rsid w:val="00983E42"/>
    <w:rsid w:val="009C21F4"/>
    <w:rsid w:val="009D0DD1"/>
    <w:rsid w:val="009D3345"/>
    <w:rsid w:val="00A10A8B"/>
    <w:rsid w:val="00A36317"/>
    <w:rsid w:val="00B05631"/>
    <w:rsid w:val="00BA6B5A"/>
    <w:rsid w:val="00BB484C"/>
    <w:rsid w:val="00CB7D51"/>
    <w:rsid w:val="00CC5B80"/>
    <w:rsid w:val="00CC73D0"/>
    <w:rsid w:val="00DD3E87"/>
    <w:rsid w:val="00E730BD"/>
    <w:rsid w:val="00E94824"/>
    <w:rsid w:val="00EF3A17"/>
    <w:rsid w:val="00EF4B5C"/>
    <w:rsid w:val="00F51C06"/>
    <w:rsid w:val="00F81EDB"/>
    <w:rsid w:val="00FA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9451"/>
  <w15:docId w15:val="{581ADA14-E6EC-4DAC-98FD-C0F45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08"/>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B5C"/>
    <w:rPr>
      <w:color w:val="0000FF" w:themeColor="hyperlink"/>
      <w:u w:val="single"/>
    </w:rPr>
  </w:style>
  <w:style w:type="paragraph" w:styleId="ListParagraph">
    <w:name w:val="List Paragraph"/>
    <w:basedOn w:val="Normal"/>
    <w:uiPriority w:val="34"/>
    <w:qFormat/>
    <w:rsid w:val="00EF4B5C"/>
    <w:pPr>
      <w:spacing w:after="200" w:line="276" w:lineRule="auto"/>
      <w:ind w:left="720"/>
      <w:contextualSpacing/>
    </w:pPr>
    <w:rPr>
      <w:lang w:val="en-US"/>
    </w:rPr>
  </w:style>
  <w:style w:type="paragraph" w:styleId="Header">
    <w:name w:val="header"/>
    <w:basedOn w:val="Normal"/>
    <w:link w:val="HeaderChar"/>
    <w:uiPriority w:val="99"/>
    <w:unhideWhenUsed/>
    <w:rsid w:val="000B653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B6538"/>
  </w:style>
  <w:style w:type="paragraph" w:styleId="Footer">
    <w:name w:val="footer"/>
    <w:basedOn w:val="Normal"/>
    <w:link w:val="FooterChar"/>
    <w:uiPriority w:val="99"/>
    <w:unhideWhenUsed/>
    <w:rsid w:val="000B653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B6538"/>
  </w:style>
  <w:style w:type="paragraph" w:styleId="BalloonText">
    <w:name w:val="Balloon Text"/>
    <w:basedOn w:val="Normal"/>
    <w:link w:val="BalloonTextChar"/>
    <w:uiPriority w:val="99"/>
    <w:semiHidden/>
    <w:unhideWhenUsed/>
    <w:rsid w:val="000B6538"/>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0B6538"/>
    <w:rPr>
      <w:rFonts w:ascii="Tahoma" w:hAnsi="Tahoma" w:cs="Tahoma"/>
      <w:sz w:val="16"/>
      <w:szCs w:val="16"/>
    </w:rPr>
  </w:style>
  <w:style w:type="table" w:styleId="TableGrid">
    <w:name w:val="Table Grid"/>
    <w:basedOn w:val="TableNormal"/>
    <w:uiPriority w:val="39"/>
    <w:rsid w:val="00786F0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7BFE"/>
    <w:pPr>
      <w:spacing w:after="0" w:line="240" w:lineRule="auto"/>
    </w:pPr>
    <w:rPr>
      <w:lang w:val="en-CA"/>
    </w:rPr>
  </w:style>
  <w:style w:type="character" w:styleId="FollowedHyperlink">
    <w:name w:val="FollowedHyperlink"/>
    <w:basedOn w:val="DefaultParagraphFont"/>
    <w:uiPriority w:val="99"/>
    <w:semiHidden/>
    <w:unhideWhenUsed/>
    <w:rsid w:val="008030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ise.articulate.com/share/fKbP4-FCBZ4IdtXOpyI2VcudDRimq9bS" TargetMode="External"/><Relationship Id="rId13" Type="http://schemas.openxmlformats.org/officeDocument/2006/relationships/hyperlink" Target="https://cultureplusconsulting.com/reduce-bias-training-for-hiring-managers/" TargetMode="External"/><Relationship Id="rId18" Type="http://schemas.openxmlformats.org/officeDocument/2006/relationships/hyperlink" Target="https://www.youtube.com/watch?v=vS_OwzHHXtQ"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soundcloud.com/mindfulschools/online-live-sit-and-qa-on-implicit-bias-with-grace-helms-kotre" TargetMode="External"/><Relationship Id="rId7" Type="http://schemas.openxmlformats.org/officeDocument/2006/relationships/hyperlink" Target="https://www.aihr.com/blog/interviewer-bias/" TargetMode="External"/><Relationship Id="rId12" Type="http://schemas.openxmlformats.org/officeDocument/2006/relationships/hyperlink" Target="https://www.equalityhumanrights.com/en/publication-download/unconscious-bias-training-assessment-evidence-effectiveness" TargetMode="External"/><Relationship Id="rId17" Type="http://schemas.openxmlformats.org/officeDocument/2006/relationships/hyperlink" Target="https://implicit.harvard.edu/implicit/researc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ox.com/2014/12/26/7443979/racism-implicit-racial-bias" TargetMode="External"/><Relationship Id="rId20" Type="http://schemas.openxmlformats.org/officeDocument/2006/relationships/hyperlink" Target="https://www.sciencedirect.com/science/article/abs/pii/S00221031120013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se.articulate.com/share/fKbP4-FCBZ4IdtXOpyI2VcudDRimq9b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builtin.com/diversity-inclusion/unconscious-bias-examples" TargetMode="External"/><Relationship Id="rId23" Type="http://schemas.openxmlformats.org/officeDocument/2006/relationships/header" Target="header1.xml"/><Relationship Id="rId10" Type="http://schemas.openxmlformats.org/officeDocument/2006/relationships/hyperlink" Target="https://www.aihr.com/blog/interviewer-bias/" TargetMode="External"/><Relationship Id="rId19" Type="http://schemas.openxmlformats.org/officeDocument/2006/relationships/hyperlink" Target="https://www.youtube.com/watch?v=6ljbYkIrWKk" TargetMode="External"/><Relationship Id="rId4" Type="http://schemas.openxmlformats.org/officeDocument/2006/relationships/webSettings" Target="webSettings.xml"/><Relationship Id="rId9" Type="http://schemas.openxmlformats.org/officeDocument/2006/relationships/hyperlink" Target="https://www.aihr.com/blog/interviewer-bias/" TargetMode="External"/><Relationship Id="rId14" Type="http://schemas.openxmlformats.org/officeDocument/2006/relationships/hyperlink" Target="https://cultureplusconsulting.com/2019/06/11/inclusive-recruitment/" TargetMode="External"/><Relationship Id="rId22" Type="http://schemas.openxmlformats.org/officeDocument/2006/relationships/hyperlink" Target="https://cultureplusconsulting.com/2018/10/17/six-proven-strategies-for-managing-unconscious-bias/"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FA96FE97F47A08B5D3C129B4D5378"/>
        <w:category>
          <w:name w:val="General"/>
          <w:gallery w:val="placeholder"/>
        </w:category>
        <w:types>
          <w:type w:val="bbPlcHdr"/>
        </w:types>
        <w:behaviors>
          <w:behavior w:val="content"/>
        </w:behaviors>
        <w:guid w:val="{A04A6EEA-73C7-4443-9A41-F85B3CD05C0D}"/>
      </w:docPartPr>
      <w:docPartBody>
        <w:p w:rsidR="00C506A8" w:rsidRDefault="00722356" w:rsidP="00722356">
          <w:pPr>
            <w:pStyle w:val="E9EFA96FE97F47A08B5D3C129B4D5378"/>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2356"/>
    <w:rsid w:val="00032362"/>
    <w:rsid w:val="006C0894"/>
    <w:rsid w:val="00722356"/>
    <w:rsid w:val="00831F0C"/>
    <w:rsid w:val="008807E3"/>
    <w:rsid w:val="00A71F4C"/>
    <w:rsid w:val="00C506A8"/>
    <w:rsid w:val="00E16787"/>
    <w:rsid w:val="00E61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EFA96FE97F47A08B5D3C129B4D5378">
    <w:name w:val="E9EFA96FE97F47A08B5D3C129B4D5378"/>
    <w:rsid w:val="00722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1053</Words>
  <Characters>6745</Characters>
  <Application>Microsoft Office Word</Application>
  <DocSecurity>0</DocSecurity>
  <Lines>187</Lines>
  <Paragraphs>69</Paragraphs>
  <ScaleCrop>false</ScaleCrop>
  <HeadingPairs>
    <vt:vector size="2" baseType="variant">
      <vt:variant>
        <vt:lpstr>Title</vt:lpstr>
      </vt:variant>
      <vt:variant>
        <vt:i4>1</vt:i4>
      </vt:variant>
    </vt:vector>
  </HeadingPairs>
  <TitlesOfParts>
    <vt:vector size="1" baseType="lpstr">
      <vt:lpstr/>
    </vt:vector>
  </TitlesOfParts>
  <Company>Inclusive People-centric Hiring Strategy</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SCrook</dc:creator>
  <cp:lastModifiedBy>Sheila Crook</cp:lastModifiedBy>
  <cp:revision>2</cp:revision>
  <dcterms:created xsi:type="dcterms:W3CDTF">2023-09-08T20:19:00Z</dcterms:created>
  <dcterms:modified xsi:type="dcterms:W3CDTF">2023-09-08T20:19:00Z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d4aa876e65e8b76afd0d7fd42fae67d0e6720092f620bc0fd2c1f3ec0e15928e</vt:lpwstr>
  </property>
</Properties>
</file>