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42" w:type="dxa"/>
        <w:tblLook w:val="04A0"/>
      </w:tblPr>
      <w:tblGrid>
        <w:gridCol w:w="419"/>
        <w:gridCol w:w="6948"/>
        <w:gridCol w:w="1440"/>
        <w:gridCol w:w="1602"/>
      </w:tblGrid>
      <w:tr w:rsidR="00892FC4" w:rsidRPr="00051E17" w:rsidTr="0023646A">
        <w:trPr>
          <w:trHeight w:val="547"/>
        </w:trPr>
        <w:tc>
          <w:tcPr>
            <w:tcW w:w="10350" w:type="dxa"/>
            <w:gridSpan w:val="4"/>
          </w:tcPr>
          <w:p w:rsidR="00892FC4" w:rsidRPr="00051E17" w:rsidRDefault="00892FC4" w:rsidP="00FD7EF9">
            <w:pPr>
              <w:pStyle w:val="Header"/>
              <w:rPr>
                <w:sz w:val="20"/>
                <w:szCs w:val="20"/>
              </w:rPr>
            </w:pPr>
            <w:r>
              <w:rPr>
                <w:b/>
                <w:sz w:val="20"/>
              </w:rPr>
              <w:t>Instructions :</w:t>
            </w:r>
            <w:r>
              <w:rPr>
                <w:sz w:val="20"/>
              </w:rPr>
              <w:t xml:space="preserve"> En réponse à chaque question, si vous devez reculer d’un pas, écrivez « -1 » dans la colonne </w:t>
            </w:r>
            <w:r>
              <w:rPr>
                <w:i/>
                <w:iCs/>
                <w:sz w:val="20"/>
              </w:rPr>
              <w:t>Je recule d’un pas</w:t>
            </w:r>
            <w:r>
              <w:rPr>
                <w:sz w:val="20"/>
              </w:rPr>
              <w:t xml:space="preserve">. Si vous devez avancer d’un pas, écrivez « +1 » dans la colonne </w:t>
            </w:r>
            <w:r>
              <w:rPr>
                <w:i/>
                <w:iCs/>
                <w:sz w:val="20"/>
              </w:rPr>
              <w:t>J’avance d’un pas</w:t>
            </w:r>
            <w:r>
              <w:rPr>
                <w:sz w:val="20"/>
              </w:rPr>
              <w:t xml:space="preserve">. </w:t>
            </w:r>
            <w:r>
              <w:rPr>
                <w:b/>
                <w:sz w:val="20"/>
              </w:rPr>
              <w:t>Remarque :</w:t>
            </w:r>
            <w:r>
              <w:rPr>
                <w:sz w:val="20"/>
              </w:rPr>
              <w:t xml:space="preserve"> Vous n’avez pas à répondre aux questions auxquelles vous ne vous identifiez pas ou qui ne s’appliquent pas à votre situation.</w:t>
            </w:r>
          </w:p>
        </w:tc>
      </w:tr>
      <w:tr w:rsidR="00F90485" w:rsidRPr="00051E17" w:rsidTr="001A4A84">
        <w:tc>
          <w:tcPr>
            <w:tcW w:w="360" w:type="dxa"/>
            <w:vMerge w:val="restart"/>
          </w:tcPr>
          <w:p w:rsidR="00F90485" w:rsidRPr="00051E17" w:rsidRDefault="00F90485" w:rsidP="0023646A">
            <w:pPr>
              <w:rPr>
                <w:b/>
                <w:sz w:val="20"/>
                <w:szCs w:val="20"/>
              </w:rPr>
            </w:pPr>
            <w:r>
              <w:rPr>
                <w:b/>
                <w:sz w:val="20"/>
              </w:rPr>
              <w:t>N</w:t>
            </w:r>
            <w:r>
              <w:rPr>
                <w:b/>
                <w:sz w:val="20"/>
                <w:vertAlign w:val="superscript"/>
              </w:rPr>
              <w:t>o</w:t>
            </w:r>
          </w:p>
        </w:tc>
        <w:tc>
          <w:tcPr>
            <w:tcW w:w="6948" w:type="dxa"/>
            <w:vMerge w:val="restart"/>
          </w:tcPr>
          <w:p w:rsidR="00F90485" w:rsidRPr="00051E17" w:rsidRDefault="00F90485" w:rsidP="0023646A">
            <w:pPr>
              <w:rPr>
                <w:b/>
                <w:sz w:val="20"/>
                <w:szCs w:val="20"/>
              </w:rPr>
            </w:pPr>
            <w:r>
              <w:rPr>
                <w:b/>
                <w:sz w:val="20"/>
              </w:rPr>
              <w:t>Question</w:t>
            </w:r>
          </w:p>
        </w:tc>
        <w:tc>
          <w:tcPr>
            <w:tcW w:w="1440" w:type="dxa"/>
          </w:tcPr>
          <w:p w:rsidR="00F90485" w:rsidRPr="00051E17" w:rsidRDefault="00F90485" w:rsidP="00F90485">
            <w:pPr>
              <w:rPr>
                <w:b/>
                <w:sz w:val="20"/>
                <w:szCs w:val="20"/>
              </w:rPr>
            </w:pPr>
            <w:r>
              <w:rPr>
                <w:b/>
                <w:sz w:val="20"/>
              </w:rPr>
              <w:t>Colonne A (X)</w:t>
            </w:r>
          </w:p>
        </w:tc>
        <w:tc>
          <w:tcPr>
            <w:tcW w:w="1602" w:type="dxa"/>
          </w:tcPr>
          <w:p w:rsidR="00F90485" w:rsidRPr="00051E17" w:rsidRDefault="00F90485" w:rsidP="00F90485">
            <w:pPr>
              <w:rPr>
                <w:b/>
                <w:sz w:val="20"/>
                <w:szCs w:val="20"/>
              </w:rPr>
            </w:pPr>
            <w:r>
              <w:rPr>
                <w:b/>
                <w:sz w:val="20"/>
              </w:rPr>
              <w:t>Colonne B (Y)</w:t>
            </w:r>
          </w:p>
        </w:tc>
      </w:tr>
      <w:tr w:rsidR="0023646A" w:rsidRPr="00051E17" w:rsidTr="001A4A84">
        <w:tc>
          <w:tcPr>
            <w:tcW w:w="360" w:type="dxa"/>
            <w:vMerge/>
          </w:tcPr>
          <w:p w:rsidR="0023646A" w:rsidRPr="00051E17" w:rsidRDefault="0023646A" w:rsidP="00F90485">
            <w:pPr>
              <w:rPr>
                <w:sz w:val="20"/>
                <w:szCs w:val="20"/>
                <w:lang w:val="en-CA"/>
              </w:rPr>
            </w:pPr>
          </w:p>
        </w:tc>
        <w:tc>
          <w:tcPr>
            <w:tcW w:w="6948" w:type="dxa"/>
            <w:vMerge/>
          </w:tcPr>
          <w:p w:rsidR="0023646A" w:rsidRPr="00051E17" w:rsidRDefault="0023646A" w:rsidP="00F90485">
            <w:pPr>
              <w:rPr>
                <w:sz w:val="20"/>
                <w:szCs w:val="20"/>
                <w:lang w:val="en-CA"/>
              </w:rPr>
            </w:pPr>
          </w:p>
        </w:tc>
        <w:tc>
          <w:tcPr>
            <w:tcW w:w="1440" w:type="dxa"/>
          </w:tcPr>
          <w:p w:rsidR="0023646A" w:rsidRPr="00051E17" w:rsidRDefault="0023646A" w:rsidP="00CF33CA">
            <w:pPr>
              <w:jc w:val="center"/>
              <w:rPr>
                <w:sz w:val="20"/>
                <w:szCs w:val="20"/>
              </w:rPr>
            </w:pPr>
            <w:r>
              <w:rPr>
                <w:sz w:val="20"/>
              </w:rPr>
              <w:t>Je recule</w:t>
            </w:r>
            <w:r>
              <w:rPr>
                <w:sz w:val="20"/>
              </w:rPr>
              <w:br/>
              <w:t>d’un pas (-1)</w:t>
            </w:r>
          </w:p>
        </w:tc>
        <w:tc>
          <w:tcPr>
            <w:tcW w:w="1602" w:type="dxa"/>
          </w:tcPr>
          <w:p w:rsidR="0023646A" w:rsidRPr="00051E17" w:rsidRDefault="0023646A" w:rsidP="00CF33CA">
            <w:pPr>
              <w:jc w:val="center"/>
              <w:rPr>
                <w:sz w:val="20"/>
                <w:szCs w:val="20"/>
              </w:rPr>
            </w:pPr>
            <w:r>
              <w:rPr>
                <w:sz w:val="20"/>
              </w:rPr>
              <w:t>J’avance</w:t>
            </w:r>
            <w:r>
              <w:rPr>
                <w:sz w:val="20"/>
              </w:rPr>
              <w:br/>
              <w:t>d’un pas (+1)</w:t>
            </w:r>
          </w:p>
        </w:tc>
      </w:tr>
      <w:tr w:rsidR="00403432" w:rsidRPr="00051E17" w:rsidTr="001A4A84">
        <w:tc>
          <w:tcPr>
            <w:tcW w:w="360" w:type="dxa"/>
          </w:tcPr>
          <w:p w:rsidR="00403432" w:rsidRPr="00051E17" w:rsidRDefault="00892FC4" w:rsidP="00F90485">
            <w:pPr>
              <w:rPr>
                <w:sz w:val="20"/>
                <w:szCs w:val="20"/>
              </w:rPr>
            </w:pPr>
            <w:r>
              <w:rPr>
                <w:sz w:val="20"/>
              </w:rPr>
              <w:t>1</w:t>
            </w:r>
          </w:p>
        </w:tc>
        <w:tc>
          <w:tcPr>
            <w:tcW w:w="6948" w:type="dxa"/>
          </w:tcPr>
          <w:p w:rsidR="00403432" w:rsidRPr="00051E17" w:rsidRDefault="00403432" w:rsidP="00F90485">
            <w:pPr>
              <w:rPr>
                <w:sz w:val="20"/>
                <w:szCs w:val="20"/>
              </w:rPr>
            </w:pPr>
            <w:r>
              <w:rPr>
                <w:sz w:val="20"/>
              </w:rPr>
              <w:t>Si vos parents travaillaient les soirs et les fins de semaine pour subvenir aux besoins de votre famille, reculez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2</w:t>
            </w:r>
          </w:p>
        </w:tc>
        <w:tc>
          <w:tcPr>
            <w:tcW w:w="6948" w:type="dxa"/>
          </w:tcPr>
          <w:p w:rsidR="00403432" w:rsidRPr="00051E17" w:rsidRDefault="00403432" w:rsidP="00F90485">
            <w:pPr>
              <w:rPr>
                <w:sz w:val="20"/>
                <w:szCs w:val="20"/>
              </w:rPr>
            </w:pPr>
            <w:r>
              <w:rPr>
                <w:sz w:val="20"/>
              </w:rPr>
              <w:t>Si vous pouvez vivre en société sans craindre d’être victime d’une agression sexuelle, avancez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3</w:t>
            </w:r>
          </w:p>
        </w:tc>
        <w:tc>
          <w:tcPr>
            <w:tcW w:w="6948" w:type="dxa"/>
          </w:tcPr>
          <w:p w:rsidR="00403432" w:rsidRPr="00051E17" w:rsidRDefault="00B74BC8" w:rsidP="00F90485">
            <w:pPr>
              <w:rPr>
                <w:sz w:val="20"/>
                <w:szCs w:val="20"/>
              </w:rPr>
            </w:pPr>
            <w:r>
              <w:rPr>
                <w:sz w:val="20"/>
              </w:rPr>
              <w:t>Si vous pouvez montrer votre affection à la personne que vous aimez, en public, sans craindre le ridicule ou la violence, avancez d’un pas.</w:t>
            </w:r>
          </w:p>
        </w:tc>
        <w:tc>
          <w:tcPr>
            <w:tcW w:w="1440" w:type="dxa"/>
          </w:tcPr>
          <w:p w:rsidR="00403432" w:rsidRPr="00556C43" w:rsidRDefault="00403432" w:rsidP="00F90485">
            <w:pPr>
              <w:jc w:val="center"/>
              <w:rPr>
                <w:sz w:val="20"/>
                <w:szCs w:val="20"/>
              </w:rPr>
            </w:pPr>
          </w:p>
        </w:tc>
        <w:tc>
          <w:tcPr>
            <w:tcW w:w="1602" w:type="dxa"/>
          </w:tcPr>
          <w:p w:rsidR="00F90485" w:rsidRPr="00556C43" w:rsidRDefault="00F90485"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4</w:t>
            </w:r>
          </w:p>
        </w:tc>
        <w:tc>
          <w:tcPr>
            <w:tcW w:w="6948" w:type="dxa"/>
          </w:tcPr>
          <w:p w:rsidR="00403432" w:rsidRPr="00051E17" w:rsidRDefault="00B74BC8" w:rsidP="00F90485">
            <w:pPr>
              <w:rPr>
                <w:sz w:val="20"/>
                <w:szCs w:val="20"/>
              </w:rPr>
            </w:pPr>
            <w:r>
              <w:rPr>
                <w:sz w:val="20"/>
              </w:rPr>
              <w:t>Si vous avez déjà reçu un diagnostic de maladie ou de handicap physique ou mental, reculez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5</w:t>
            </w:r>
          </w:p>
        </w:tc>
        <w:tc>
          <w:tcPr>
            <w:tcW w:w="6948" w:type="dxa"/>
          </w:tcPr>
          <w:p w:rsidR="0020644D" w:rsidRPr="00051E17" w:rsidRDefault="00B74BC8">
            <w:pPr>
              <w:rPr>
                <w:sz w:val="20"/>
                <w:szCs w:val="20"/>
              </w:rPr>
            </w:pPr>
            <w:r>
              <w:rPr>
                <w:sz w:val="20"/>
              </w:rPr>
              <w:t>Si la principale langue parlée n’était pas le français dans la maison de votre jeunesse, reculez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6</w:t>
            </w:r>
          </w:p>
        </w:tc>
        <w:tc>
          <w:tcPr>
            <w:tcW w:w="6948" w:type="dxa"/>
          </w:tcPr>
          <w:p w:rsidR="00403432" w:rsidRPr="00051E17" w:rsidRDefault="00B74BC8" w:rsidP="00F90485">
            <w:pPr>
              <w:rPr>
                <w:sz w:val="20"/>
                <w:szCs w:val="20"/>
              </w:rPr>
            </w:pPr>
            <w:r>
              <w:rPr>
                <w:sz w:val="20"/>
              </w:rPr>
              <w:t>Si vous avez grandi dans un milieu familial qui vous apportait son soutien, avancez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7</w:t>
            </w:r>
          </w:p>
        </w:tc>
        <w:tc>
          <w:tcPr>
            <w:tcW w:w="6948" w:type="dxa"/>
          </w:tcPr>
          <w:p w:rsidR="00403432" w:rsidRPr="00051E17" w:rsidRDefault="00B74BC8" w:rsidP="00F90485">
            <w:pPr>
              <w:rPr>
                <w:sz w:val="20"/>
                <w:szCs w:val="20"/>
              </w:rPr>
            </w:pPr>
            <w:r>
              <w:rPr>
                <w:sz w:val="20"/>
              </w:rPr>
              <w:t>Si vous avez déjà essayé de changer votre manière de parler ou d’agir afin de gagner en crédibilité, reculez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8</w:t>
            </w:r>
          </w:p>
        </w:tc>
        <w:tc>
          <w:tcPr>
            <w:tcW w:w="6948" w:type="dxa"/>
          </w:tcPr>
          <w:p w:rsidR="00403432" w:rsidRPr="00051E17" w:rsidRDefault="00B74BC8" w:rsidP="00F90485">
            <w:pPr>
              <w:rPr>
                <w:sz w:val="20"/>
                <w:szCs w:val="20"/>
              </w:rPr>
            </w:pPr>
            <w:r>
              <w:rPr>
                <w:sz w:val="20"/>
              </w:rPr>
              <w:t>Si vous trouvez facilement, partout au pays, les produits capillaires dont vous avez besoin ou des cosmétiques agencés à la couleur de votre peau, avancez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9</w:t>
            </w:r>
          </w:p>
        </w:tc>
        <w:tc>
          <w:tcPr>
            <w:tcW w:w="6948" w:type="dxa"/>
          </w:tcPr>
          <w:p w:rsidR="00403432" w:rsidRPr="00051E17" w:rsidRDefault="00B74BC8" w:rsidP="00F90485">
            <w:pPr>
              <w:rPr>
                <w:sz w:val="20"/>
                <w:szCs w:val="20"/>
              </w:rPr>
            </w:pPr>
            <w:r>
              <w:rPr>
                <w:sz w:val="20"/>
              </w:rPr>
              <w:t>Si votre maison ou vos vêtements vous mettaient mal à l’aise dans votre jeunesse, reculez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10</w:t>
            </w:r>
          </w:p>
        </w:tc>
        <w:tc>
          <w:tcPr>
            <w:tcW w:w="6948" w:type="dxa"/>
          </w:tcPr>
          <w:p w:rsidR="00403432" w:rsidRPr="00051E17" w:rsidRDefault="00805A2E" w:rsidP="00F90485">
            <w:pPr>
              <w:rPr>
                <w:sz w:val="20"/>
                <w:szCs w:val="20"/>
              </w:rPr>
            </w:pPr>
            <w:r>
              <w:rPr>
                <w:sz w:val="20"/>
              </w:rPr>
              <w:t>Si vous pouvez commettre des erreurs sans qu’on les attribue à des faiblesses de votre race ou de votre genre, avancez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11</w:t>
            </w:r>
          </w:p>
        </w:tc>
        <w:tc>
          <w:tcPr>
            <w:tcW w:w="6948" w:type="dxa"/>
          </w:tcPr>
          <w:p w:rsidR="00403432" w:rsidRPr="00051E17" w:rsidRDefault="00805A2E" w:rsidP="00F90485">
            <w:pPr>
              <w:rPr>
                <w:sz w:val="20"/>
                <w:szCs w:val="20"/>
              </w:rPr>
            </w:pPr>
            <w:r>
              <w:rPr>
                <w:sz w:val="20"/>
              </w:rPr>
              <w:t>Si vous pouvez légalement marier la personne que vous aimez, peu importe où vous vivez, avancez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12</w:t>
            </w:r>
          </w:p>
        </w:tc>
        <w:tc>
          <w:tcPr>
            <w:tcW w:w="6948" w:type="dxa"/>
          </w:tcPr>
          <w:p w:rsidR="00403432" w:rsidRPr="00051E17" w:rsidRDefault="00805A2E" w:rsidP="00F90485">
            <w:pPr>
              <w:rPr>
                <w:sz w:val="20"/>
                <w:szCs w:val="20"/>
              </w:rPr>
            </w:pPr>
            <w:r>
              <w:rPr>
                <w:sz w:val="20"/>
              </w:rPr>
              <w:t>Si vous avez vu le jour au Canada, avancez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13</w:t>
            </w:r>
          </w:p>
        </w:tc>
        <w:tc>
          <w:tcPr>
            <w:tcW w:w="6948" w:type="dxa"/>
          </w:tcPr>
          <w:p w:rsidR="00403432" w:rsidRPr="00051E17" w:rsidRDefault="00805A2E" w:rsidP="00F90485">
            <w:pPr>
              <w:rPr>
                <w:sz w:val="20"/>
                <w:szCs w:val="20"/>
              </w:rPr>
            </w:pPr>
            <w:r>
              <w:rPr>
                <w:sz w:val="20"/>
              </w:rPr>
              <w:t>Si vos parents ou vous avez traversé un divorce, reculez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403432" w:rsidRPr="00051E17" w:rsidTr="001A4A84">
        <w:tc>
          <w:tcPr>
            <w:tcW w:w="360" w:type="dxa"/>
          </w:tcPr>
          <w:p w:rsidR="00403432" w:rsidRPr="00051E17" w:rsidRDefault="00403432" w:rsidP="00F90485">
            <w:pPr>
              <w:rPr>
                <w:sz w:val="20"/>
                <w:szCs w:val="20"/>
              </w:rPr>
            </w:pPr>
            <w:r>
              <w:rPr>
                <w:sz w:val="20"/>
              </w:rPr>
              <w:t>14</w:t>
            </w:r>
          </w:p>
        </w:tc>
        <w:tc>
          <w:tcPr>
            <w:tcW w:w="6948" w:type="dxa"/>
          </w:tcPr>
          <w:p w:rsidR="00403432" w:rsidRPr="00051E17" w:rsidRDefault="00805A2E" w:rsidP="00F90485">
            <w:pPr>
              <w:rPr>
                <w:sz w:val="20"/>
                <w:szCs w:val="20"/>
              </w:rPr>
            </w:pPr>
            <w:r>
              <w:rPr>
                <w:sz w:val="20"/>
              </w:rPr>
              <w:t>Si vous croyez avoir eu un accès adéquat à une alimentation saine dans votre jeunesse, avancez d’un pas.</w:t>
            </w:r>
          </w:p>
        </w:tc>
        <w:tc>
          <w:tcPr>
            <w:tcW w:w="1440" w:type="dxa"/>
          </w:tcPr>
          <w:p w:rsidR="00403432" w:rsidRPr="00556C43" w:rsidRDefault="00403432" w:rsidP="00F90485">
            <w:pPr>
              <w:jc w:val="center"/>
              <w:rPr>
                <w:sz w:val="20"/>
                <w:szCs w:val="20"/>
              </w:rPr>
            </w:pPr>
          </w:p>
        </w:tc>
        <w:tc>
          <w:tcPr>
            <w:tcW w:w="1602" w:type="dxa"/>
          </w:tcPr>
          <w:p w:rsidR="00403432" w:rsidRPr="00556C43" w:rsidRDefault="00403432" w:rsidP="00F90485">
            <w:pPr>
              <w:jc w:val="center"/>
              <w:rPr>
                <w:sz w:val="20"/>
                <w:szCs w:val="20"/>
              </w:rPr>
            </w:pPr>
          </w:p>
        </w:tc>
      </w:tr>
      <w:tr w:rsidR="00F90485" w:rsidRPr="00051E17" w:rsidTr="001A4A84">
        <w:tc>
          <w:tcPr>
            <w:tcW w:w="360" w:type="dxa"/>
          </w:tcPr>
          <w:p w:rsidR="00F90485" w:rsidRPr="00051E17" w:rsidRDefault="00F90485" w:rsidP="00CF33CA">
            <w:pPr>
              <w:rPr>
                <w:sz w:val="20"/>
                <w:szCs w:val="20"/>
              </w:rPr>
            </w:pPr>
            <w:r>
              <w:rPr>
                <w:sz w:val="20"/>
              </w:rPr>
              <w:t>15</w:t>
            </w:r>
          </w:p>
        </w:tc>
        <w:tc>
          <w:tcPr>
            <w:tcW w:w="6948" w:type="dxa"/>
          </w:tcPr>
          <w:p w:rsidR="00F90485" w:rsidRPr="00051E17" w:rsidRDefault="00F90485" w:rsidP="00CF33CA">
            <w:pPr>
              <w:rPr>
                <w:sz w:val="20"/>
                <w:szCs w:val="20"/>
              </w:rPr>
            </w:pPr>
            <w:r>
              <w:rPr>
                <w:sz w:val="20"/>
              </w:rPr>
              <w:t>Si vous pouvez raisonnablement affirmer qu’on se baserait sur vos aptitudes et vos compétences pour vous engager, avancez d’un pas.</w:t>
            </w:r>
          </w:p>
        </w:tc>
        <w:tc>
          <w:tcPr>
            <w:tcW w:w="1440" w:type="dxa"/>
          </w:tcPr>
          <w:p w:rsidR="00F90485" w:rsidRPr="00556C43" w:rsidRDefault="00F90485" w:rsidP="00CF33CA">
            <w:pPr>
              <w:jc w:val="center"/>
              <w:rPr>
                <w:sz w:val="20"/>
                <w:szCs w:val="20"/>
              </w:rPr>
            </w:pPr>
          </w:p>
        </w:tc>
        <w:tc>
          <w:tcPr>
            <w:tcW w:w="1602" w:type="dxa"/>
          </w:tcPr>
          <w:p w:rsidR="00F90485" w:rsidRPr="00556C43" w:rsidRDefault="00F90485" w:rsidP="00CF33CA">
            <w:pPr>
              <w:jc w:val="center"/>
              <w:rPr>
                <w:sz w:val="20"/>
                <w:szCs w:val="20"/>
              </w:rPr>
            </w:pPr>
          </w:p>
        </w:tc>
      </w:tr>
      <w:tr w:rsidR="00F90485" w:rsidRPr="00051E17" w:rsidTr="001A4A84">
        <w:tc>
          <w:tcPr>
            <w:tcW w:w="360" w:type="dxa"/>
          </w:tcPr>
          <w:p w:rsidR="00F90485" w:rsidRPr="00051E17" w:rsidRDefault="00F90485" w:rsidP="00CF33CA">
            <w:pPr>
              <w:rPr>
                <w:sz w:val="20"/>
                <w:szCs w:val="20"/>
              </w:rPr>
            </w:pPr>
            <w:r>
              <w:rPr>
                <w:sz w:val="20"/>
              </w:rPr>
              <w:t>16</w:t>
            </w:r>
          </w:p>
        </w:tc>
        <w:tc>
          <w:tcPr>
            <w:tcW w:w="6948" w:type="dxa"/>
          </w:tcPr>
          <w:p w:rsidR="00F90485" w:rsidRPr="00051E17" w:rsidRDefault="00F90485" w:rsidP="00CF33CA">
            <w:pPr>
              <w:rPr>
                <w:sz w:val="20"/>
                <w:szCs w:val="20"/>
              </w:rPr>
            </w:pPr>
            <w:r>
              <w:rPr>
                <w:sz w:val="20"/>
              </w:rPr>
              <w:t>Si vous n’y pensez jamais à deux fois avant d’appeler la police en cas de problème, avancez d’un pas.</w:t>
            </w:r>
          </w:p>
        </w:tc>
        <w:tc>
          <w:tcPr>
            <w:tcW w:w="1440" w:type="dxa"/>
          </w:tcPr>
          <w:p w:rsidR="00F90485" w:rsidRPr="00556C43" w:rsidRDefault="00F90485" w:rsidP="00CF33CA">
            <w:pPr>
              <w:jc w:val="center"/>
              <w:rPr>
                <w:sz w:val="20"/>
                <w:szCs w:val="20"/>
              </w:rPr>
            </w:pPr>
          </w:p>
        </w:tc>
        <w:tc>
          <w:tcPr>
            <w:tcW w:w="1602" w:type="dxa"/>
          </w:tcPr>
          <w:p w:rsidR="00F90485" w:rsidRPr="00556C43" w:rsidRDefault="00F90485" w:rsidP="00CF33CA">
            <w:pPr>
              <w:jc w:val="center"/>
              <w:rPr>
                <w:sz w:val="20"/>
                <w:szCs w:val="20"/>
              </w:rPr>
            </w:pPr>
          </w:p>
        </w:tc>
      </w:tr>
      <w:tr w:rsidR="00F90485" w:rsidRPr="00051E17" w:rsidTr="001A4A84">
        <w:tc>
          <w:tcPr>
            <w:tcW w:w="360" w:type="dxa"/>
          </w:tcPr>
          <w:p w:rsidR="00F90485" w:rsidRPr="00051E17" w:rsidRDefault="00F90485" w:rsidP="00CF33CA">
            <w:pPr>
              <w:rPr>
                <w:sz w:val="20"/>
                <w:szCs w:val="20"/>
              </w:rPr>
            </w:pPr>
            <w:r>
              <w:rPr>
                <w:sz w:val="20"/>
              </w:rPr>
              <w:t>17</w:t>
            </w:r>
          </w:p>
        </w:tc>
        <w:tc>
          <w:tcPr>
            <w:tcW w:w="6948" w:type="dxa"/>
          </w:tcPr>
          <w:p w:rsidR="00F90485" w:rsidRPr="00051E17" w:rsidRDefault="00F90485" w:rsidP="00CF33CA">
            <w:pPr>
              <w:rPr>
                <w:sz w:val="20"/>
                <w:szCs w:val="20"/>
              </w:rPr>
            </w:pPr>
            <w:r>
              <w:rPr>
                <w:sz w:val="20"/>
              </w:rPr>
              <w:t>Si vous pouvez consulter un médecin quand vous en ressentez le besoin, avancez d’un pas.</w:t>
            </w:r>
          </w:p>
        </w:tc>
        <w:tc>
          <w:tcPr>
            <w:tcW w:w="1440" w:type="dxa"/>
          </w:tcPr>
          <w:p w:rsidR="00F90485" w:rsidRPr="00556C43" w:rsidRDefault="00F90485" w:rsidP="00CF33CA">
            <w:pPr>
              <w:jc w:val="center"/>
              <w:rPr>
                <w:sz w:val="20"/>
                <w:szCs w:val="20"/>
              </w:rPr>
            </w:pPr>
          </w:p>
        </w:tc>
        <w:tc>
          <w:tcPr>
            <w:tcW w:w="1602" w:type="dxa"/>
          </w:tcPr>
          <w:p w:rsidR="00F90485" w:rsidRPr="00556C43" w:rsidRDefault="00F90485" w:rsidP="00CF33CA">
            <w:pPr>
              <w:jc w:val="center"/>
              <w:rPr>
                <w:sz w:val="20"/>
                <w:szCs w:val="20"/>
              </w:rPr>
            </w:pPr>
          </w:p>
        </w:tc>
      </w:tr>
      <w:tr w:rsidR="00F90485" w:rsidRPr="00051E17" w:rsidTr="001A4A84">
        <w:tc>
          <w:tcPr>
            <w:tcW w:w="360" w:type="dxa"/>
          </w:tcPr>
          <w:p w:rsidR="00F90485" w:rsidRPr="00051E17" w:rsidRDefault="00F90485" w:rsidP="00CF33CA">
            <w:pPr>
              <w:rPr>
                <w:sz w:val="20"/>
                <w:szCs w:val="20"/>
              </w:rPr>
            </w:pPr>
            <w:r>
              <w:rPr>
                <w:sz w:val="20"/>
              </w:rPr>
              <w:t>18</w:t>
            </w:r>
          </w:p>
        </w:tc>
        <w:tc>
          <w:tcPr>
            <w:tcW w:w="6948" w:type="dxa"/>
          </w:tcPr>
          <w:p w:rsidR="00F90485" w:rsidRPr="00051E17" w:rsidRDefault="00F90485" w:rsidP="00CF33CA">
            <w:pPr>
              <w:rPr>
                <w:sz w:val="20"/>
                <w:szCs w:val="20"/>
              </w:rPr>
            </w:pPr>
            <w:r>
              <w:rPr>
                <w:sz w:val="20"/>
              </w:rPr>
              <w:t>Si vous êtes à l’aise d’exprimer ouvertement vos émotions, avancez d’un pas.</w:t>
            </w:r>
          </w:p>
        </w:tc>
        <w:tc>
          <w:tcPr>
            <w:tcW w:w="1440" w:type="dxa"/>
          </w:tcPr>
          <w:p w:rsidR="00F90485" w:rsidRPr="00556C43" w:rsidRDefault="00F90485" w:rsidP="00CF33CA">
            <w:pPr>
              <w:jc w:val="center"/>
              <w:rPr>
                <w:sz w:val="20"/>
                <w:szCs w:val="20"/>
              </w:rPr>
            </w:pPr>
          </w:p>
        </w:tc>
        <w:tc>
          <w:tcPr>
            <w:tcW w:w="1602" w:type="dxa"/>
          </w:tcPr>
          <w:p w:rsidR="00F90485" w:rsidRPr="00556C43" w:rsidRDefault="00F90485" w:rsidP="00CF33CA">
            <w:pPr>
              <w:jc w:val="center"/>
              <w:rPr>
                <w:sz w:val="20"/>
                <w:szCs w:val="20"/>
              </w:rPr>
            </w:pPr>
          </w:p>
        </w:tc>
      </w:tr>
      <w:tr w:rsidR="00F90485" w:rsidRPr="00051E17" w:rsidTr="001A4A84">
        <w:tc>
          <w:tcPr>
            <w:tcW w:w="360" w:type="dxa"/>
          </w:tcPr>
          <w:p w:rsidR="00F90485" w:rsidRPr="00051E17" w:rsidRDefault="00F90485" w:rsidP="00CF33CA">
            <w:pPr>
              <w:rPr>
                <w:sz w:val="20"/>
                <w:szCs w:val="20"/>
              </w:rPr>
            </w:pPr>
            <w:r>
              <w:rPr>
                <w:sz w:val="20"/>
              </w:rPr>
              <w:t>19</w:t>
            </w:r>
          </w:p>
        </w:tc>
        <w:tc>
          <w:tcPr>
            <w:tcW w:w="6948" w:type="dxa"/>
          </w:tcPr>
          <w:p w:rsidR="00F90485" w:rsidRPr="00051E17" w:rsidRDefault="00F90485" w:rsidP="00CF33CA">
            <w:pPr>
              <w:rPr>
                <w:sz w:val="20"/>
                <w:szCs w:val="20"/>
              </w:rPr>
            </w:pPr>
            <w:r>
              <w:rPr>
                <w:sz w:val="20"/>
              </w:rPr>
              <w:t>Si vous avez déjà été la seule personne de votre race, de votre genre, de votre statut socio-économique ou de votre orientation sexuelle dans une classe ou un milieu de travail, reculez d’un pas.</w:t>
            </w:r>
          </w:p>
        </w:tc>
        <w:tc>
          <w:tcPr>
            <w:tcW w:w="1440" w:type="dxa"/>
          </w:tcPr>
          <w:p w:rsidR="00F90485" w:rsidRPr="00556C43" w:rsidRDefault="00F90485" w:rsidP="00CF33CA">
            <w:pPr>
              <w:jc w:val="center"/>
              <w:rPr>
                <w:sz w:val="20"/>
                <w:szCs w:val="20"/>
              </w:rPr>
            </w:pPr>
          </w:p>
        </w:tc>
        <w:tc>
          <w:tcPr>
            <w:tcW w:w="1602" w:type="dxa"/>
          </w:tcPr>
          <w:p w:rsidR="00F90485" w:rsidRPr="00556C43" w:rsidRDefault="00F90485" w:rsidP="00CF33CA">
            <w:pPr>
              <w:jc w:val="center"/>
              <w:rPr>
                <w:sz w:val="20"/>
                <w:szCs w:val="20"/>
              </w:rPr>
            </w:pPr>
          </w:p>
        </w:tc>
      </w:tr>
      <w:tr w:rsidR="00F90485" w:rsidRPr="00051E17" w:rsidTr="001A4A84">
        <w:tc>
          <w:tcPr>
            <w:tcW w:w="360" w:type="dxa"/>
          </w:tcPr>
          <w:p w:rsidR="00F90485" w:rsidRPr="00051E17" w:rsidRDefault="00F90485" w:rsidP="00CF33CA">
            <w:pPr>
              <w:rPr>
                <w:sz w:val="20"/>
                <w:szCs w:val="20"/>
              </w:rPr>
            </w:pPr>
            <w:r>
              <w:rPr>
                <w:sz w:val="20"/>
              </w:rPr>
              <w:t>20</w:t>
            </w:r>
          </w:p>
        </w:tc>
        <w:tc>
          <w:tcPr>
            <w:tcW w:w="6948" w:type="dxa"/>
          </w:tcPr>
          <w:p w:rsidR="00F90485" w:rsidRPr="00051E17" w:rsidRDefault="00F90485" w:rsidP="00CF33CA">
            <w:pPr>
              <w:rPr>
                <w:sz w:val="20"/>
                <w:szCs w:val="20"/>
              </w:rPr>
            </w:pPr>
            <w:r>
              <w:rPr>
                <w:sz w:val="20"/>
              </w:rPr>
              <w:t>Si vous avez contracté des prêts pour faire des études, reculez d’un pas.</w:t>
            </w:r>
          </w:p>
        </w:tc>
        <w:tc>
          <w:tcPr>
            <w:tcW w:w="1440" w:type="dxa"/>
          </w:tcPr>
          <w:p w:rsidR="00F90485" w:rsidRPr="00556C43" w:rsidRDefault="00F90485" w:rsidP="00CF33CA">
            <w:pPr>
              <w:jc w:val="center"/>
              <w:rPr>
                <w:sz w:val="20"/>
                <w:szCs w:val="20"/>
              </w:rPr>
            </w:pPr>
          </w:p>
        </w:tc>
        <w:tc>
          <w:tcPr>
            <w:tcW w:w="1602" w:type="dxa"/>
          </w:tcPr>
          <w:p w:rsidR="00F90485" w:rsidRPr="00556C43" w:rsidRDefault="00F90485" w:rsidP="00CF33CA">
            <w:pPr>
              <w:jc w:val="center"/>
              <w:rPr>
                <w:sz w:val="20"/>
                <w:szCs w:val="20"/>
              </w:rPr>
            </w:pPr>
          </w:p>
        </w:tc>
      </w:tr>
      <w:tr w:rsidR="00F90485" w:rsidRPr="00051E17" w:rsidTr="001A4A84">
        <w:tc>
          <w:tcPr>
            <w:tcW w:w="360" w:type="dxa"/>
          </w:tcPr>
          <w:p w:rsidR="00F90485" w:rsidRPr="00051E17" w:rsidRDefault="00F90485" w:rsidP="00CF33CA">
            <w:pPr>
              <w:rPr>
                <w:sz w:val="20"/>
                <w:szCs w:val="20"/>
              </w:rPr>
            </w:pPr>
            <w:r>
              <w:rPr>
                <w:sz w:val="20"/>
              </w:rPr>
              <w:t>21</w:t>
            </w:r>
          </w:p>
        </w:tc>
        <w:tc>
          <w:tcPr>
            <w:tcW w:w="6948" w:type="dxa"/>
          </w:tcPr>
          <w:p w:rsidR="00F90485" w:rsidRPr="00051E17" w:rsidRDefault="00F90485" w:rsidP="00CF33CA">
            <w:pPr>
              <w:rPr>
                <w:sz w:val="20"/>
                <w:szCs w:val="20"/>
              </w:rPr>
            </w:pPr>
            <w:r>
              <w:rPr>
                <w:sz w:val="20"/>
              </w:rPr>
              <w:t>Si vous avez droit à des congés pour célébrer vos fêtes religieuses, avancez d’un pas.</w:t>
            </w:r>
          </w:p>
        </w:tc>
        <w:tc>
          <w:tcPr>
            <w:tcW w:w="1440" w:type="dxa"/>
          </w:tcPr>
          <w:p w:rsidR="00F90485" w:rsidRPr="00556C43" w:rsidRDefault="00F90485" w:rsidP="00CF33CA">
            <w:pPr>
              <w:jc w:val="center"/>
              <w:rPr>
                <w:sz w:val="20"/>
                <w:szCs w:val="20"/>
              </w:rPr>
            </w:pPr>
          </w:p>
        </w:tc>
        <w:tc>
          <w:tcPr>
            <w:tcW w:w="1602" w:type="dxa"/>
          </w:tcPr>
          <w:p w:rsidR="00F90485" w:rsidRPr="00556C43" w:rsidRDefault="00F90485" w:rsidP="00CF33CA">
            <w:pPr>
              <w:jc w:val="center"/>
              <w:rPr>
                <w:sz w:val="20"/>
                <w:szCs w:val="20"/>
              </w:rPr>
            </w:pPr>
          </w:p>
        </w:tc>
      </w:tr>
      <w:tr w:rsidR="00F90485" w:rsidRPr="00051E17" w:rsidTr="001A4A84">
        <w:tc>
          <w:tcPr>
            <w:tcW w:w="360" w:type="dxa"/>
          </w:tcPr>
          <w:p w:rsidR="00F90485" w:rsidRPr="00051E17" w:rsidRDefault="00F90485" w:rsidP="00CF33CA">
            <w:pPr>
              <w:rPr>
                <w:sz w:val="20"/>
                <w:szCs w:val="20"/>
              </w:rPr>
            </w:pPr>
            <w:r>
              <w:rPr>
                <w:sz w:val="20"/>
              </w:rPr>
              <w:t>22</w:t>
            </w:r>
          </w:p>
        </w:tc>
        <w:tc>
          <w:tcPr>
            <w:tcW w:w="6948" w:type="dxa"/>
          </w:tcPr>
          <w:p w:rsidR="00F90485" w:rsidRPr="00051E17" w:rsidRDefault="00F90485" w:rsidP="00CF33CA">
            <w:pPr>
              <w:rPr>
                <w:sz w:val="20"/>
                <w:szCs w:val="20"/>
              </w:rPr>
            </w:pPr>
            <w:r>
              <w:rPr>
                <w:sz w:val="20"/>
              </w:rPr>
              <w:t>Si vous occupiez un emploi pendant vos études secondaires et collégiales, reculez d’un pas.</w:t>
            </w:r>
          </w:p>
        </w:tc>
        <w:tc>
          <w:tcPr>
            <w:tcW w:w="1440" w:type="dxa"/>
          </w:tcPr>
          <w:p w:rsidR="00F90485" w:rsidRPr="00556C43" w:rsidRDefault="00F90485" w:rsidP="00CF33CA">
            <w:pPr>
              <w:jc w:val="center"/>
              <w:rPr>
                <w:sz w:val="20"/>
                <w:szCs w:val="20"/>
              </w:rPr>
            </w:pPr>
          </w:p>
        </w:tc>
        <w:tc>
          <w:tcPr>
            <w:tcW w:w="1602" w:type="dxa"/>
          </w:tcPr>
          <w:p w:rsidR="00F90485" w:rsidRPr="00556C43" w:rsidRDefault="00F90485" w:rsidP="00CF33CA">
            <w:pPr>
              <w:jc w:val="center"/>
              <w:rPr>
                <w:sz w:val="20"/>
                <w:szCs w:val="20"/>
              </w:rPr>
            </w:pPr>
          </w:p>
        </w:tc>
      </w:tr>
      <w:tr w:rsidR="0054625A" w:rsidRPr="00051E17" w:rsidTr="001A4A84">
        <w:tc>
          <w:tcPr>
            <w:tcW w:w="360" w:type="dxa"/>
          </w:tcPr>
          <w:p w:rsidR="0054625A" w:rsidRPr="00051E17" w:rsidRDefault="0054625A" w:rsidP="00CF33CA">
            <w:pPr>
              <w:rPr>
                <w:sz w:val="20"/>
                <w:szCs w:val="20"/>
              </w:rPr>
            </w:pPr>
            <w:r>
              <w:rPr>
                <w:sz w:val="20"/>
              </w:rPr>
              <w:t>23</w:t>
            </w:r>
          </w:p>
        </w:tc>
        <w:tc>
          <w:tcPr>
            <w:tcW w:w="6948" w:type="dxa"/>
          </w:tcPr>
          <w:p w:rsidR="0054625A" w:rsidRPr="00051E17" w:rsidRDefault="0054625A" w:rsidP="00CF33CA">
            <w:pPr>
              <w:rPr>
                <w:sz w:val="20"/>
                <w:szCs w:val="20"/>
              </w:rPr>
            </w:pPr>
            <w:r>
              <w:rPr>
                <w:sz w:val="20"/>
              </w:rPr>
              <w:t>Si vous êtes à l’aise de retourner à la maison à pied et en solo, le soir venu, avancez d’un pas.</w:t>
            </w:r>
          </w:p>
        </w:tc>
        <w:tc>
          <w:tcPr>
            <w:tcW w:w="1440" w:type="dxa"/>
          </w:tcPr>
          <w:p w:rsidR="0054625A" w:rsidRPr="00556C43" w:rsidRDefault="0054625A" w:rsidP="00CF33CA">
            <w:pPr>
              <w:jc w:val="center"/>
              <w:rPr>
                <w:sz w:val="20"/>
                <w:szCs w:val="20"/>
              </w:rPr>
            </w:pPr>
          </w:p>
        </w:tc>
        <w:tc>
          <w:tcPr>
            <w:tcW w:w="1602" w:type="dxa"/>
          </w:tcPr>
          <w:p w:rsidR="0054625A" w:rsidRPr="00556C43" w:rsidRDefault="0054625A" w:rsidP="00CF33CA">
            <w:pPr>
              <w:jc w:val="center"/>
              <w:rPr>
                <w:sz w:val="20"/>
                <w:szCs w:val="20"/>
              </w:rPr>
            </w:pPr>
          </w:p>
        </w:tc>
      </w:tr>
      <w:tr w:rsidR="0054625A" w:rsidRPr="00051E17" w:rsidTr="001A4A84">
        <w:tc>
          <w:tcPr>
            <w:tcW w:w="360" w:type="dxa"/>
          </w:tcPr>
          <w:p w:rsidR="0054625A" w:rsidRPr="00051E17" w:rsidRDefault="0054625A" w:rsidP="00CF33CA">
            <w:pPr>
              <w:rPr>
                <w:sz w:val="20"/>
                <w:szCs w:val="20"/>
              </w:rPr>
            </w:pPr>
            <w:r>
              <w:rPr>
                <w:sz w:val="20"/>
              </w:rPr>
              <w:t>24</w:t>
            </w:r>
          </w:p>
        </w:tc>
        <w:tc>
          <w:tcPr>
            <w:tcW w:w="6948" w:type="dxa"/>
          </w:tcPr>
          <w:p w:rsidR="0054625A" w:rsidRPr="00051E17" w:rsidRDefault="0054625A" w:rsidP="00CF33CA">
            <w:pPr>
              <w:rPr>
                <w:sz w:val="20"/>
                <w:szCs w:val="20"/>
              </w:rPr>
            </w:pPr>
            <w:r>
              <w:rPr>
                <w:sz w:val="20"/>
              </w:rPr>
              <w:t>Si vous avez déjà fait un voyage hors du Canada, avancez d’un pas.</w:t>
            </w:r>
          </w:p>
        </w:tc>
        <w:tc>
          <w:tcPr>
            <w:tcW w:w="1440" w:type="dxa"/>
          </w:tcPr>
          <w:p w:rsidR="0054625A" w:rsidRPr="00556C43" w:rsidRDefault="0054625A" w:rsidP="00CF33CA">
            <w:pPr>
              <w:jc w:val="center"/>
              <w:rPr>
                <w:sz w:val="20"/>
                <w:szCs w:val="20"/>
              </w:rPr>
            </w:pPr>
          </w:p>
        </w:tc>
        <w:tc>
          <w:tcPr>
            <w:tcW w:w="1602" w:type="dxa"/>
          </w:tcPr>
          <w:p w:rsidR="0054625A" w:rsidRPr="00556C43" w:rsidRDefault="0054625A" w:rsidP="00CF33CA">
            <w:pPr>
              <w:jc w:val="center"/>
              <w:rPr>
                <w:sz w:val="20"/>
                <w:szCs w:val="20"/>
              </w:rPr>
            </w:pPr>
          </w:p>
        </w:tc>
      </w:tr>
      <w:tr w:rsidR="0054625A" w:rsidRPr="00051E17" w:rsidTr="001A4A84">
        <w:trPr>
          <w:trHeight w:val="431"/>
        </w:trPr>
        <w:tc>
          <w:tcPr>
            <w:tcW w:w="360" w:type="dxa"/>
          </w:tcPr>
          <w:p w:rsidR="0054625A" w:rsidRPr="00051E17" w:rsidRDefault="0054625A" w:rsidP="00CF33CA">
            <w:pPr>
              <w:rPr>
                <w:sz w:val="20"/>
                <w:szCs w:val="20"/>
              </w:rPr>
            </w:pPr>
            <w:r>
              <w:rPr>
                <w:sz w:val="20"/>
              </w:rPr>
              <w:t>25</w:t>
            </w:r>
          </w:p>
        </w:tc>
        <w:tc>
          <w:tcPr>
            <w:tcW w:w="6948" w:type="dxa"/>
          </w:tcPr>
          <w:p w:rsidR="0054625A" w:rsidRPr="00051E17" w:rsidRDefault="0054625A" w:rsidP="00CF33CA">
            <w:pPr>
              <w:rPr>
                <w:sz w:val="20"/>
                <w:szCs w:val="20"/>
              </w:rPr>
            </w:pPr>
            <w:r>
              <w:rPr>
                <w:sz w:val="20"/>
              </w:rPr>
              <w:t>Si vous avez déjà senti que votre race, votre orientation sexuelle, votre genre ou votre handicap n’est PAS représenté de façon adéquate ou exacte dans les médias, reculez d’un pas.</w:t>
            </w:r>
          </w:p>
        </w:tc>
        <w:tc>
          <w:tcPr>
            <w:tcW w:w="1440" w:type="dxa"/>
          </w:tcPr>
          <w:p w:rsidR="0054625A" w:rsidRPr="00556C43" w:rsidRDefault="0054625A" w:rsidP="00CF33CA">
            <w:pPr>
              <w:jc w:val="center"/>
              <w:rPr>
                <w:sz w:val="20"/>
                <w:szCs w:val="20"/>
              </w:rPr>
            </w:pPr>
          </w:p>
        </w:tc>
        <w:tc>
          <w:tcPr>
            <w:tcW w:w="1602" w:type="dxa"/>
          </w:tcPr>
          <w:p w:rsidR="0054625A" w:rsidRPr="00556C43" w:rsidRDefault="0054625A" w:rsidP="00CF33CA">
            <w:pPr>
              <w:jc w:val="center"/>
              <w:rPr>
                <w:sz w:val="20"/>
                <w:szCs w:val="20"/>
              </w:rPr>
            </w:pPr>
          </w:p>
        </w:tc>
      </w:tr>
      <w:tr w:rsidR="0054625A" w:rsidRPr="00051E17" w:rsidTr="0023646A">
        <w:tc>
          <w:tcPr>
            <w:tcW w:w="7308" w:type="dxa"/>
            <w:gridSpan w:val="2"/>
          </w:tcPr>
          <w:p w:rsidR="0054625A" w:rsidRPr="00051E17" w:rsidRDefault="0054625A" w:rsidP="00C76606">
            <w:pPr>
              <w:rPr>
                <w:b/>
                <w:sz w:val="20"/>
                <w:szCs w:val="20"/>
              </w:rPr>
            </w:pPr>
            <w:r>
              <w:rPr>
                <w:b/>
                <w:sz w:val="20"/>
              </w:rPr>
              <w:t>Totaux de la page 1</w:t>
            </w:r>
          </w:p>
        </w:tc>
        <w:tc>
          <w:tcPr>
            <w:tcW w:w="1440" w:type="dxa"/>
          </w:tcPr>
          <w:p w:rsidR="0054625A" w:rsidRPr="00051E17" w:rsidRDefault="0054625A" w:rsidP="00F90485">
            <w:pPr>
              <w:jc w:val="center"/>
              <w:rPr>
                <w:b/>
                <w:sz w:val="20"/>
                <w:szCs w:val="20"/>
                <w:lang w:val="en-CA"/>
              </w:rPr>
            </w:pPr>
          </w:p>
        </w:tc>
        <w:tc>
          <w:tcPr>
            <w:tcW w:w="1602" w:type="dxa"/>
          </w:tcPr>
          <w:p w:rsidR="0054625A" w:rsidRPr="00051E17" w:rsidRDefault="0054625A" w:rsidP="00C76606">
            <w:pPr>
              <w:jc w:val="center"/>
              <w:rPr>
                <w:b/>
                <w:sz w:val="20"/>
                <w:szCs w:val="20"/>
                <w:lang w:val="en-CA"/>
              </w:rPr>
            </w:pPr>
          </w:p>
        </w:tc>
      </w:tr>
    </w:tbl>
    <w:p w:rsidR="0054625A" w:rsidRPr="00051E17" w:rsidRDefault="0054625A">
      <w:r>
        <w:br w:type="page"/>
      </w:r>
    </w:p>
    <w:tbl>
      <w:tblPr>
        <w:tblStyle w:val="TableGrid"/>
        <w:tblW w:w="0" w:type="auto"/>
        <w:tblInd w:w="-342" w:type="dxa"/>
        <w:tblLook w:val="04A0"/>
      </w:tblPr>
      <w:tblGrid>
        <w:gridCol w:w="450"/>
        <w:gridCol w:w="6858"/>
        <w:gridCol w:w="1440"/>
        <w:gridCol w:w="1602"/>
      </w:tblGrid>
      <w:tr w:rsidR="0054625A" w:rsidRPr="00051E17" w:rsidTr="001A4A84">
        <w:tc>
          <w:tcPr>
            <w:tcW w:w="450" w:type="dxa"/>
            <w:vMerge w:val="restart"/>
          </w:tcPr>
          <w:p w:rsidR="0054625A" w:rsidRPr="00051E17" w:rsidRDefault="0054625A" w:rsidP="00CF33CA">
            <w:pPr>
              <w:rPr>
                <w:b/>
                <w:sz w:val="20"/>
                <w:szCs w:val="20"/>
              </w:rPr>
            </w:pPr>
            <w:r>
              <w:rPr>
                <w:b/>
                <w:sz w:val="20"/>
              </w:rPr>
              <w:lastRenderedPageBreak/>
              <w:t>N</w:t>
            </w:r>
            <w:r>
              <w:rPr>
                <w:b/>
                <w:sz w:val="20"/>
                <w:vertAlign w:val="superscript"/>
              </w:rPr>
              <w:t>o</w:t>
            </w:r>
          </w:p>
        </w:tc>
        <w:tc>
          <w:tcPr>
            <w:tcW w:w="6858" w:type="dxa"/>
            <w:vMerge w:val="restart"/>
          </w:tcPr>
          <w:p w:rsidR="0054625A" w:rsidRPr="00051E17" w:rsidRDefault="0054625A" w:rsidP="00CF33CA">
            <w:pPr>
              <w:rPr>
                <w:b/>
                <w:sz w:val="20"/>
                <w:szCs w:val="20"/>
              </w:rPr>
            </w:pPr>
            <w:r>
              <w:rPr>
                <w:b/>
                <w:sz w:val="20"/>
              </w:rPr>
              <w:t>Question</w:t>
            </w:r>
          </w:p>
        </w:tc>
        <w:tc>
          <w:tcPr>
            <w:tcW w:w="1440" w:type="dxa"/>
          </w:tcPr>
          <w:p w:rsidR="0054625A" w:rsidRPr="00051E17" w:rsidRDefault="0054625A" w:rsidP="00CF33CA">
            <w:pPr>
              <w:rPr>
                <w:b/>
                <w:sz w:val="20"/>
                <w:szCs w:val="20"/>
              </w:rPr>
            </w:pPr>
            <w:r>
              <w:rPr>
                <w:b/>
                <w:sz w:val="20"/>
              </w:rPr>
              <w:t>Colonne A (X)</w:t>
            </w:r>
          </w:p>
        </w:tc>
        <w:tc>
          <w:tcPr>
            <w:tcW w:w="1602" w:type="dxa"/>
          </w:tcPr>
          <w:p w:rsidR="0054625A" w:rsidRPr="00051E17" w:rsidRDefault="0054625A" w:rsidP="00CF33CA">
            <w:pPr>
              <w:rPr>
                <w:b/>
                <w:sz w:val="20"/>
                <w:szCs w:val="20"/>
              </w:rPr>
            </w:pPr>
            <w:r>
              <w:rPr>
                <w:b/>
                <w:sz w:val="20"/>
              </w:rPr>
              <w:t>Colonne B (Y)</w:t>
            </w:r>
          </w:p>
        </w:tc>
      </w:tr>
      <w:tr w:rsidR="0054625A" w:rsidRPr="00051E17" w:rsidTr="001A4A84">
        <w:tc>
          <w:tcPr>
            <w:tcW w:w="450" w:type="dxa"/>
            <w:vMerge/>
          </w:tcPr>
          <w:p w:rsidR="0054625A" w:rsidRPr="00051E17" w:rsidRDefault="0054625A" w:rsidP="00CF33CA">
            <w:pPr>
              <w:rPr>
                <w:sz w:val="20"/>
                <w:szCs w:val="20"/>
                <w:lang w:val="en-CA"/>
              </w:rPr>
            </w:pPr>
          </w:p>
        </w:tc>
        <w:tc>
          <w:tcPr>
            <w:tcW w:w="6858" w:type="dxa"/>
            <w:vMerge/>
          </w:tcPr>
          <w:p w:rsidR="0054625A" w:rsidRPr="00051E17" w:rsidRDefault="0054625A" w:rsidP="00CF33CA">
            <w:pPr>
              <w:rPr>
                <w:sz w:val="20"/>
                <w:szCs w:val="20"/>
                <w:lang w:val="en-CA"/>
              </w:rPr>
            </w:pPr>
          </w:p>
        </w:tc>
        <w:tc>
          <w:tcPr>
            <w:tcW w:w="1440" w:type="dxa"/>
          </w:tcPr>
          <w:p w:rsidR="0054625A" w:rsidRPr="00051E17" w:rsidRDefault="0054625A" w:rsidP="0023646A">
            <w:pPr>
              <w:jc w:val="center"/>
              <w:rPr>
                <w:sz w:val="20"/>
                <w:szCs w:val="20"/>
              </w:rPr>
            </w:pPr>
            <w:r>
              <w:rPr>
                <w:sz w:val="20"/>
              </w:rPr>
              <w:t>Je recule</w:t>
            </w:r>
            <w:r>
              <w:rPr>
                <w:sz w:val="20"/>
              </w:rPr>
              <w:br/>
              <w:t>d’un pas (-1)</w:t>
            </w:r>
          </w:p>
        </w:tc>
        <w:tc>
          <w:tcPr>
            <w:tcW w:w="1602" w:type="dxa"/>
          </w:tcPr>
          <w:p w:rsidR="0054625A" w:rsidRPr="00051E17" w:rsidRDefault="0054625A" w:rsidP="00CF33CA">
            <w:pPr>
              <w:jc w:val="center"/>
              <w:rPr>
                <w:sz w:val="20"/>
                <w:szCs w:val="20"/>
              </w:rPr>
            </w:pPr>
            <w:r>
              <w:rPr>
                <w:sz w:val="20"/>
              </w:rPr>
              <w:t>J’avance</w:t>
            </w:r>
            <w:r>
              <w:rPr>
                <w:sz w:val="20"/>
              </w:rPr>
              <w:br/>
              <w:t>d’un pas (+1)</w:t>
            </w:r>
          </w:p>
        </w:tc>
      </w:tr>
      <w:tr w:rsidR="0054625A" w:rsidRPr="00051E17" w:rsidTr="001A4A84">
        <w:tc>
          <w:tcPr>
            <w:tcW w:w="450" w:type="dxa"/>
          </w:tcPr>
          <w:p w:rsidR="0054625A" w:rsidRPr="00051E17" w:rsidRDefault="0054625A" w:rsidP="00F90485">
            <w:pPr>
              <w:rPr>
                <w:sz w:val="20"/>
                <w:szCs w:val="20"/>
              </w:rPr>
            </w:pPr>
            <w:r>
              <w:rPr>
                <w:sz w:val="20"/>
              </w:rPr>
              <w:t>26</w:t>
            </w:r>
          </w:p>
        </w:tc>
        <w:tc>
          <w:tcPr>
            <w:tcW w:w="6858" w:type="dxa"/>
          </w:tcPr>
          <w:p w:rsidR="0054625A" w:rsidRPr="00051E17" w:rsidRDefault="0054625A" w:rsidP="00F90485">
            <w:pPr>
              <w:rPr>
                <w:sz w:val="20"/>
                <w:szCs w:val="20"/>
              </w:rPr>
            </w:pPr>
            <w:r>
              <w:rPr>
                <w:sz w:val="20"/>
              </w:rPr>
              <w:t>Si vous avez la certitude que vos parents pourraient vous aider ou vous soutenir financièrement si vous traversiez une période difficile sur le plan financier, avancez d’un pas.</w:t>
            </w:r>
          </w:p>
        </w:tc>
        <w:tc>
          <w:tcPr>
            <w:tcW w:w="1440" w:type="dxa"/>
          </w:tcPr>
          <w:p w:rsidR="0054625A" w:rsidRPr="00556C43" w:rsidRDefault="0054625A" w:rsidP="00F90485">
            <w:pPr>
              <w:jc w:val="center"/>
              <w:rPr>
                <w:sz w:val="20"/>
                <w:szCs w:val="20"/>
              </w:rPr>
            </w:pPr>
          </w:p>
        </w:tc>
        <w:tc>
          <w:tcPr>
            <w:tcW w:w="1602" w:type="dxa"/>
          </w:tcPr>
          <w:p w:rsidR="0054625A" w:rsidRPr="00556C43" w:rsidRDefault="0054625A" w:rsidP="00F90485">
            <w:pPr>
              <w:jc w:val="center"/>
              <w:rPr>
                <w:sz w:val="20"/>
                <w:szCs w:val="20"/>
              </w:rPr>
            </w:pPr>
          </w:p>
        </w:tc>
      </w:tr>
      <w:tr w:rsidR="0054625A" w:rsidRPr="00051E17" w:rsidTr="001A4A84">
        <w:tc>
          <w:tcPr>
            <w:tcW w:w="450" w:type="dxa"/>
          </w:tcPr>
          <w:p w:rsidR="0054625A" w:rsidRPr="00051E17" w:rsidRDefault="0054625A" w:rsidP="00F90485">
            <w:pPr>
              <w:rPr>
                <w:sz w:val="20"/>
                <w:szCs w:val="20"/>
              </w:rPr>
            </w:pPr>
            <w:r>
              <w:rPr>
                <w:sz w:val="20"/>
              </w:rPr>
              <w:t>27</w:t>
            </w:r>
          </w:p>
        </w:tc>
        <w:tc>
          <w:tcPr>
            <w:tcW w:w="6858" w:type="dxa"/>
          </w:tcPr>
          <w:p w:rsidR="0054625A" w:rsidRPr="00051E17" w:rsidRDefault="0054625A" w:rsidP="00F90485">
            <w:pPr>
              <w:rPr>
                <w:sz w:val="20"/>
                <w:szCs w:val="20"/>
              </w:rPr>
            </w:pPr>
            <w:r>
              <w:rPr>
                <w:sz w:val="20"/>
              </w:rPr>
              <w:t>Si vous avez été victime d’intimidation ou si on s’est moqué de vous à cause de quelque chose que vous ne pouviez pas changer, reculez d’un pas.</w:t>
            </w:r>
          </w:p>
        </w:tc>
        <w:tc>
          <w:tcPr>
            <w:tcW w:w="1440" w:type="dxa"/>
          </w:tcPr>
          <w:p w:rsidR="0054625A" w:rsidRPr="00556C43" w:rsidRDefault="0054625A" w:rsidP="00F90485">
            <w:pPr>
              <w:jc w:val="center"/>
              <w:rPr>
                <w:sz w:val="20"/>
                <w:szCs w:val="20"/>
              </w:rPr>
            </w:pPr>
          </w:p>
        </w:tc>
        <w:tc>
          <w:tcPr>
            <w:tcW w:w="1602" w:type="dxa"/>
          </w:tcPr>
          <w:p w:rsidR="0054625A" w:rsidRPr="00556C43" w:rsidRDefault="0054625A" w:rsidP="00F90485">
            <w:pPr>
              <w:jc w:val="center"/>
              <w:rPr>
                <w:sz w:val="20"/>
                <w:szCs w:val="20"/>
              </w:rPr>
            </w:pPr>
          </w:p>
        </w:tc>
      </w:tr>
      <w:tr w:rsidR="0054625A" w:rsidRPr="00051E17" w:rsidTr="001A4A84">
        <w:tc>
          <w:tcPr>
            <w:tcW w:w="450" w:type="dxa"/>
          </w:tcPr>
          <w:p w:rsidR="0054625A" w:rsidRPr="00051E17" w:rsidRDefault="0054625A" w:rsidP="00F90485">
            <w:pPr>
              <w:rPr>
                <w:sz w:val="20"/>
                <w:szCs w:val="20"/>
              </w:rPr>
            </w:pPr>
            <w:r>
              <w:rPr>
                <w:sz w:val="20"/>
              </w:rPr>
              <w:t>28</w:t>
            </w:r>
          </w:p>
        </w:tc>
        <w:tc>
          <w:tcPr>
            <w:tcW w:w="6858" w:type="dxa"/>
          </w:tcPr>
          <w:p w:rsidR="0054625A" w:rsidRPr="00051E17" w:rsidRDefault="0054625A" w:rsidP="00F90485">
            <w:pPr>
              <w:rPr>
                <w:sz w:val="20"/>
                <w:szCs w:val="20"/>
              </w:rPr>
            </w:pPr>
            <w:r>
              <w:rPr>
                <w:sz w:val="20"/>
              </w:rPr>
              <w:t>S’il y avait plus de 50 livres dans la maison de votre jeunesse, avancez d’un pas.</w:t>
            </w:r>
          </w:p>
        </w:tc>
        <w:tc>
          <w:tcPr>
            <w:tcW w:w="1440" w:type="dxa"/>
          </w:tcPr>
          <w:p w:rsidR="0054625A" w:rsidRPr="00556C43" w:rsidRDefault="0054625A" w:rsidP="00F90485">
            <w:pPr>
              <w:jc w:val="center"/>
              <w:rPr>
                <w:sz w:val="20"/>
                <w:szCs w:val="20"/>
              </w:rPr>
            </w:pPr>
          </w:p>
        </w:tc>
        <w:tc>
          <w:tcPr>
            <w:tcW w:w="1602" w:type="dxa"/>
          </w:tcPr>
          <w:p w:rsidR="0054625A" w:rsidRPr="00556C43" w:rsidRDefault="0054625A" w:rsidP="00F90485">
            <w:pPr>
              <w:jc w:val="center"/>
              <w:rPr>
                <w:sz w:val="20"/>
                <w:szCs w:val="20"/>
              </w:rPr>
            </w:pPr>
          </w:p>
        </w:tc>
      </w:tr>
      <w:tr w:rsidR="0054625A" w:rsidRPr="00051E17" w:rsidTr="001A4A84">
        <w:tc>
          <w:tcPr>
            <w:tcW w:w="450" w:type="dxa"/>
          </w:tcPr>
          <w:p w:rsidR="0054625A" w:rsidRPr="00051E17" w:rsidRDefault="0054625A" w:rsidP="00F90485">
            <w:pPr>
              <w:rPr>
                <w:sz w:val="20"/>
                <w:szCs w:val="20"/>
              </w:rPr>
            </w:pPr>
            <w:r>
              <w:rPr>
                <w:sz w:val="20"/>
              </w:rPr>
              <w:t>29</w:t>
            </w:r>
          </w:p>
        </w:tc>
        <w:tc>
          <w:tcPr>
            <w:tcW w:w="6858" w:type="dxa"/>
          </w:tcPr>
          <w:p w:rsidR="0054625A" w:rsidRPr="00051E17" w:rsidRDefault="0054625A" w:rsidP="00F90485">
            <w:pPr>
              <w:rPr>
                <w:sz w:val="20"/>
                <w:szCs w:val="20"/>
              </w:rPr>
            </w:pPr>
            <w:r>
              <w:rPr>
                <w:sz w:val="20"/>
              </w:rPr>
              <w:t>Si vous avez étudié la culture ou l’histoire de vos ancêtres à l’école primaire, avancez d’un pas.</w:t>
            </w:r>
          </w:p>
        </w:tc>
        <w:tc>
          <w:tcPr>
            <w:tcW w:w="1440" w:type="dxa"/>
          </w:tcPr>
          <w:p w:rsidR="0054625A" w:rsidRPr="00556C43" w:rsidRDefault="0054625A" w:rsidP="00F90485">
            <w:pPr>
              <w:jc w:val="center"/>
              <w:rPr>
                <w:sz w:val="20"/>
                <w:szCs w:val="20"/>
              </w:rPr>
            </w:pPr>
          </w:p>
        </w:tc>
        <w:tc>
          <w:tcPr>
            <w:tcW w:w="1602" w:type="dxa"/>
          </w:tcPr>
          <w:p w:rsidR="0054625A" w:rsidRPr="00556C43" w:rsidRDefault="0054625A" w:rsidP="00F90485">
            <w:pPr>
              <w:jc w:val="center"/>
              <w:rPr>
                <w:sz w:val="20"/>
                <w:szCs w:val="20"/>
              </w:rPr>
            </w:pPr>
          </w:p>
        </w:tc>
      </w:tr>
      <w:tr w:rsidR="0054625A" w:rsidRPr="00051E17" w:rsidTr="001A4A84">
        <w:tc>
          <w:tcPr>
            <w:tcW w:w="450" w:type="dxa"/>
          </w:tcPr>
          <w:p w:rsidR="0054625A" w:rsidRPr="00051E17" w:rsidRDefault="0054625A" w:rsidP="00F90485">
            <w:pPr>
              <w:rPr>
                <w:sz w:val="20"/>
                <w:szCs w:val="20"/>
              </w:rPr>
            </w:pPr>
            <w:r>
              <w:rPr>
                <w:sz w:val="20"/>
              </w:rPr>
              <w:t>30</w:t>
            </w:r>
          </w:p>
        </w:tc>
        <w:tc>
          <w:tcPr>
            <w:tcW w:w="6858" w:type="dxa"/>
          </w:tcPr>
          <w:p w:rsidR="0054625A" w:rsidRPr="00051E17" w:rsidRDefault="0054625A" w:rsidP="00F90485">
            <w:pPr>
              <w:rPr>
                <w:sz w:val="20"/>
                <w:szCs w:val="20"/>
              </w:rPr>
            </w:pPr>
            <w:r>
              <w:rPr>
                <w:sz w:val="20"/>
              </w:rPr>
              <w:t>Si vos parents ou vos tuteurs ont fait des études collégiales, avancez d’un pas.</w:t>
            </w:r>
          </w:p>
        </w:tc>
        <w:tc>
          <w:tcPr>
            <w:tcW w:w="1440" w:type="dxa"/>
          </w:tcPr>
          <w:p w:rsidR="0054625A" w:rsidRPr="00556C43" w:rsidRDefault="0054625A" w:rsidP="00F90485">
            <w:pPr>
              <w:jc w:val="center"/>
              <w:rPr>
                <w:sz w:val="20"/>
                <w:szCs w:val="20"/>
              </w:rPr>
            </w:pPr>
          </w:p>
        </w:tc>
        <w:tc>
          <w:tcPr>
            <w:tcW w:w="1602" w:type="dxa"/>
          </w:tcPr>
          <w:p w:rsidR="0054625A" w:rsidRPr="00556C43" w:rsidRDefault="0054625A" w:rsidP="00F90485">
            <w:pPr>
              <w:jc w:val="center"/>
              <w:rPr>
                <w:sz w:val="20"/>
                <w:szCs w:val="20"/>
              </w:rPr>
            </w:pPr>
          </w:p>
        </w:tc>
      </w:tr>
      <w:tr w:rsidR="0054625A" w:rsidRPr="00051E17" w:rsidTr="001A4A84">
        <w:tc>
          <w:tcPr>
            <w:tcW w:w="450" w:type="dxa"/>
          </w:tcPr>
          <w:p w:rsidR="0054625A" w:rsidRPr="00051E17" w:rsidRDefault="0054625A" w:rsidP="00F90485">
            <w:pPr>
              <w:rPr>
                <w:sz w:val="20"/>
                <w:szCs w:val="20"/>
              </w:rPr>
            </w:pPr>
            <w:r>
              <w:rPr>
                <w:sz w:val="20"/>
              </w:rPr>
              <w:t>31</w:t>
            </w:r>
          </w:p>
        </w:tc>
        <w:tc>
          <w:tcPr>
            <w:tcW w:w="6858" w:type="dxa"/>
          </w:tcPr>
          <w:p w:rsidR="0054625A" w:rsidRPr="00051E17" w:rsidRDefault="0054625A" w:rsidP="00F90485">
            <w:pPr>
              <w:rPr>
                <w:sz w:val="20"/>
                <w:szCs w:val="20"/>
              </w:rPr>
            </w:pPr>
            <w:r>
              <w:rPr>
                <w:sz w:val="20"/>
              </w:rPr>
              <w:t>Si vous avez déjà pris des vacances en famille, avancez d’un pas.</w:t>
            </w:r>
          </w:p>
        </w:tc>
        <w:tc>
          <w:tcPr>
            <w:tcW w:w="1440" w:type="dxa"/>
          </w:tcPr>
          <w:p w:rsidR="0054625A" w:rsidRPr="00556C43" w:rsidRDefault="0054625A" w:rsidP="00F90485">
            <w:pPr>
              <w:jc w:val="center"/>
              <w:rPr>
                <w:sz w:val="20"/>
                <w:szCs w:val="20"/>
              </w:rPr>
            </w:pPr>
          </w:p>
        </w:tc>
        <w:tc>
          <w:tcPr>
            <w:tcW w:w="1602" w:type="dxa"/>
          </w:tcPr>
          <w:p w:rsidR="0054625A" w:rsidRPr="00556C43" w:rsidRDefault="0054625A" w:rsidP="00F90485">
            <w:pPr>
              <w:jc w:val="center"/>
              <w:rPr>
                <w:sz w:val="20"/>
                <w:szCs w:val="20"/>
              </w:rPr>
            </w:pPr>
          </w:p>
        </w:tc>
      </w:tr>
      <w:tr w:rsidR="0054625A" w:rsidRPr="00051E17" w:rsidTr="001A4A84">
        <w:tc>
          <w:tcPr>
            <w:tcW w:w="450" w:type="dxa"/>
          </w:tcPr>
          <w:p w:rsidR="0054625A" w:rsidRPr="00051E17" w:rsidRDefault="0054625A" w:rsidP="00F90485">
            <w:pPr>
              <w:rPr>
                <w:sz w:val="20"/>
                <w:szCs w:val="20"/>
              </w:rPr>
            </w:pPr>
            <w:r>
              <w:rPr>
                <w:sz w:val="20"/>
              </w:rPr>
              <w:t>32</w:t>
            </w:r>
          </w:p>
        </w:tc>
        <w:tc>
          <w:tcPr>
            <w:tcW w:w="6858" w:type="dxa"/>
          </w:tcPr>
          <w:p w:rsidR="0054625A" w:rsidRPr="00051E17" w:rsidRDefault="0054625A" w:rsidP="00F90485">
            <w:pPr>
              <w:rPr>
                <w:sz w:val="20"/>
                <w:szCs w:val="20"/>
              </w:rPr>
            </w:pPr>
            <w:r>
              <w:rPr>
                <w:sz w:val="20"/>
              </w:rPr>
              <w:t>Si vous pouvez vous offrir de nouveaux vêtements ou un repas au restaurant quand vous le voulez, avancez d’un pas.</w:t>
            </w:r>
          </w:p>
        </w:tc>
        <w:tc>
          <w:tcPr>
            <w:tcW w:w="1440" w:type="dxa"/>
          </w:tcPr>
          <w:p w:rsidR="0054625A" w:rsidRPr="00556C43" w:rsidRDefault="0054625A" w:rsidP="00F90485">
            <w:pPr>
              <w:jc w:val="center"/>
              <w:rPr>
                <w:sz w:val="20"/>
                <w:szCs w:val="20"/>
              </w:rPr>
            </w:pPr>
          </w:p>
        </w:tc>
        <w:tc>
          <w:tcPr>
            <w:tcW w:w="1602" w:type="dxa"/>
          </w:tcPr>
          <w:p w:rsidR="0054625A" w:rsidRPr="00556C43" w:rsidRDefault="0054625A" w:rsidP="00F90485">
            <w:pPr>
              <w:jc w:val="center"/>
              <w:rPr>
                <w:sz w:val="20"/>
                <w:szCs w:val="20"/>
              </w:rPr>
            </w:pPr>
          </w:p>
        </w:tc>
      </w:tr>
      <w:tr w:rsidR="0054625A" w:rsidRPr="00051E17" w:rsidTr="001A4A84">
        <w:tc>
          <w:tcPr>
            <w:tcW w:w="450" w:type="dxa"/>
          </w:tcPr>
          <w:p w:rsidR="0054625A" w:rsidRPr="00051E17" w:rsidRDefault="0054625A" w:rsidP="00F90485">
            <w:pPr>
              <w:rPr>
                <w:sz w:val="20"/>
                <w:szCs w:val="20"/>
              </w:rPr>
            </w:pPr>
            <w:r>
              <w:rPr>
                <w:sz w:val="20"/>
              </w:rPr>
              <w:t>33</w:t>
            </w:r>
          </w:p>
        </w:tc>
        <w:tc>
          <w:tcPr>
            <w:tcW w:w="6858" w:type="dxa"/>
          </w:tcPr>
          <w:p w:rsidR="0054625A" w:rsidRPr="00051E17" w:rsidRDefault="0054625A" w:rsidP="00F90485">
            <w:pPr>
              <w:rPr>
                <w:sz w:val="20"/>
                <w:szCs w:val="20"/>
              </w:rPr>
            </w:pPr>
            <w:r>
              <w:rPr>
                <w:sz w:val="20"/>
              </w:rPr>
              <w:t>Si on vous a déjà offert un emploi en raison de votre lien avec un ami ou un membre de votre famille, avancez d’un pas.</w:t>
            </w:r>
          </w:p>
        </w:tc>
        <w:tc>
          <w:tcPr>
            <w:tcW w:w="1440" w:type="dxa"/>
          </w:tcPr>
          <w:p w:rsidR="0054625A" w:rsidRPr="00556C43" w:rsidRDefault="0054625A" w:rsidP="00F90485">
            <w:pPr>
              <w:jc w:val="center"/>
              <w:rPr>
                <w:sz w:val="20"/>
                <w:szCs w:val="20"/>
              </w:rPr>
            </w:pPr>
          </w:p>
        </w:tc>
        <w:tc>
          <w:tcPr>
            <w:tcW w:w="1602" w:type="dxa"/>
          </w:tcPr>
          <w:p w:rsidR="0054625A" w:rsidRPr="00556C43" w:rsidRDefault="0054625A" w:rsidP="00F90485">
            <w:pPr>
              <w:jc w:val="center"/>
              <w:rPr>
                <w:sz w:val="20"/>
                <w:szCs w:val="20"/>
              </w:rPr>
            </w:pPr>
          </w:p>
        </w:tc>
      </w:tr>
      <w:tr w:rsidR="0054625A" w:rsidRPr="00051E17" w:rsidTr="001A4A84">
        <w:tc>
          <w:tcPr>
            <w:tcW w:w="450" w:type="dxa"/>
          </w:tcPr>
          <w:p w:rsidR="0054625A" w:rsidRPr="00051E17" w:rsidRDefault="0054625A" w:rsidP="00F90485">
            <w:pPr>
              <w:rPr>
                <w:sz w:val="20"/>
                <w:szCs w:val="20"/>
              </w:rPr>
            </w:pPr>
            <w:r>
              <w:rPr>
                <w:sz w:val="20"/>
              </w:rPr>
              <w:t>34</w:t>
            </w:r>
          </w:p>
        </w:tc>
        <w:tc>
          <w:tcPr>
            <w:tcW w:w="6858" w:type="dxa"/>
          </w:tcPr>
          <w:p w:rsidR="0054625A" w:rsidRPr="00051E17" w:rsidRDefault="0054625A" w:rsidP="00F90485">
            <w:pPr>
              <w:rPr>
                <w:sz w:val="20"/>
                <w:szCs w:val="20"/>
              </w:rPr>
            </w:pPr>
            <w:r>
              <w:rPr>
                <w:sz w:val="20"/>
              </w:rPr>
              <w:t>Si l’un de vos parents a déjà été congédié ou sans emploi, contre son gré, reculez d’un pas.</w:t>
            </w:r>
          </w:p>
        </w:tc>
        <w:tc>
          <w:tcPr>
            <w:tcW w:w="1440" w:type="dxa"/>
          </w:tcPr>
          <w:p w:rsidR="0054625A" w:rsidRPr="00556C43" w:rsidRDefault="0054625A" w:rsidP="00F90485">
            <w:pPr>
              <w:jc w:val="center"/>
              <w:rPr>
                <w:sz w:val="20"/>
                <w:szCs w:val="20"/>
              </w:rPr>
            </w:pPr>
          </w:p>
        </w:tc>
        <w:tc>
          <w:tcPr>
            <w:tcW w:w="1602" w:type="dxa"/>
          </w:tcPr>
          <w:p w:rsidR="0054625A" w:rsidRPr="00556C43" w:rsidRDefault="0054625A" w:rsidP="00F90485">
            <w:pPr>
              <w:jc w:val="center"/>
              <w:rPr>
                <w:sz w:val="20"/>
                <w:szCs w:val="20"/>
              </w:rPr>
            </w:pPr>
          </w:p>
        </w:tc>
      </w:tr>
      <w:tr w:rsidR="0054625A" w:rsidRPr="00051E17" w:rsidTr="001A4A84">
        <w:tc>
          <w:tcPr>
            <w:tcW w:w="450" w:type="dxa"/>
          </w:tcPr>
          <w:p w:rsidR="0054625A" w:rsidRPr="00051E17" w:rsidRDefault="0054625A" w:rsidP="00F90485">
            <w:pPr>
              <w:rPr>
                <w:sz w:val="20"/>
                <w:szCs w:val="20"/>
              </w:rPr>
            </w:pPr>
            <w:r>
              <w:rPr>
                <w:sz w:val="20"/>
              </w:rPr>
              <w:t>35</w:t>
            </w:r>
          </w:p>
        </w:tc>
        <w:tc>
          <w:tcPr>
            <w:tcW w:w="6858" w:type="dxa"/>
          </w:tcPr>
          <w:p w:rsidR="0054625A" w:rsidRPr="00051E17" w:rsidRDefault="0054625A" w:rsidP="00F90485">
            <w:pPr>
              <w:rPr>
                <w:sz w:val="20"/>
                <w:szCs w:val="20"/>
              </w:rPr>
            </w:pPr>
            <w:r>
              <w:rPr>
                <w:sz w:val="20"/>
              </w:rPr>
              <w:t>Si une blague ou des propos sur votre race, votre identité ethnique, votre genre, votre apparence ou votre orientation sexuelle vous ont déjà causé de l’inconfort et que vous avez senti qu’il serait risqué d’affronter la situation, reculez d’un pas.</w:t>
            </w:r>
          </w:p>
        </w:tc>
        <w:tc>
          <w:tcPr>
            <w:tcW w:w="1440" w:type="dxa"/>
          </w:tcPr>
          <w:p w:rsidR="0054625A" w:rsidRPr="00556C43" w:rsidRDefault="0054625A" w:rsidP="00F90485">
            <w:pPr>
              <w:jc w:val="center"/>
              <w:rPr>
                <w:sz w:val="20"/>
                <w:szCs w:val="20"/>
              </w:rPr>
            </w:pPr>
          </w:p>
        </w:tc>
        <w:tc>
          <w:tcPr>
            <w:tcW w:w="1602" w:type="dxa"/>
          </w:tcPr>
          <w:p w:rsidR="0054625A" w:rsidRPr="00556C43" w:rsidRDefault="0054625A" w:rsidP="00F90485">
            <w:pPr>
              <w:jc w:val="center"/>
              <w:rPr>
                <w:sz w:val="20"/>
                <w:szCs w:val="20"/>
              </w:rPr>
            </w:pPr>
          </w:p>
        </w:tc>
      </w:tr>
      <w:tr w:rsidR="0054625A" w:rsidRPr="00051E17" w:rsidTr="0023646A">
        <w:tc>
          <w:tcPr>
            <w:tcW w:w="7308" w:type="dxa"/>
            <w:gridSpan w:val="2"/>
          </w:tcPr>
          <w:p w:rsidR="0054625A" w:rsidRPr="00051E17" w:rsidRDefault="0054625A" w:rsidP="00FB5897">
            <w:pPr>
              <w:rPr>
                <w:b/>
                <w:sz w:val="20"/>
                <w:szCs w:val="20"/>
              </w:rPr>
            </w:pPr>
            <w:r>
              <w:rPr>
                <w:b/>
                <w:sz w:val="20"/>
              </w:rPr>
              <w:t>Calculez les totaux des colonnes de la page 2.</w:t>
            </w:r>
          </w:p>
        </w:tc>
        <w:tc>
          <w:tcPr>
            <w:tcW w:w="1440" w:type="dxa"/>
          </w:tcPr>
          <w:p w:rsidR="0054625A" w:rsidRPr="00556C43" w:rsidRDefault="0054625A" w:rsidP="00F90485">
            <w:pPr>
              <w:jc w:val="center"/>
              <w:rPr>
                <w:b/>
                <w:sz w:val="20"/>
                <w:szCs w:val="20"/>
              </w:rPr>
            </w:pPr>
          </w:p>
        </w:tc>
        <w:tc>
          <w:tcPr>
            <w:tcW w:w="1602" w:type="dxa"/>
          </w:tcPr>
          <w:p w:rsidR="0054625A" w:rsidRPr="00556C43" w:rsidRDefault="0054625A" w:rsidP="00F90485">
            <w:pPr>
              <w:jc w:val="center"/>
              <w:rPr>
                <w:b/>
                <w:sz w:val="20"/>
                <w:szCs w:val="20"/>
              </w:rPr>
            </w:pPr>
          </w:p>
        </w:tc>
      </w:tr>
      <w:tr w:rsidR="0054625A" w:rsidRPr="00051E17" w:rsidTr="0023646A">
        <w:tc>
          <w:tcPr>
            <w:tcW w:w="7308" w:type="dxa"/>
            <w:gridSpan w:val="2"/>
          </w:tcPr>
          <w:p w:rsidR="0054625A" w:rsidRPr="00051E17" w:rsidRDefault="0054625A" w:rsidP="00FB5897">
            <w:pPr>
              <w:rPr>
                <w:sz w:val="20"/>
                <w:szCs w:val="20"/>
              </w:rPr>
            </w:pPr>
            <w:r>
              <w:rPr>
                <w:sz w:val="20"/>
              </w:rPr>
              <w:t>Entrez les totaux de la page 1.</w:t>
            </w:r>
          </w:p>
        </w:tc>
        <w:tc>
          <w:tcPr>
            <w:tcW w:w="1440" w:type="dxa"/>
          </w:tcPr>
          <w:p w:rsidR="0054625A" w:rsidRPr="00556C43" w:rsidRDefault="0054625A" w:rsidP="00F90485">
            <w:pPr>
              <w:jc w:val="center"/>
              <w:rPr>
                <w:sz w:val="20"/>
                <w:szCs w:val="20"/>
              </w:rPr>
            </w:pPr>
          </w:p>
        </w:tc>
        <w:tc>
          <w:tcPr>
            <w:tcW w:w="1602" w:type="dxa"/>
          </w:tcPr>
          <w:p w:rsidR="0054625A" w:rsidRPr="00556C43" w:rsidRDefault="0054625A" w:rsidP="00F90485">
            <w:pPr>
              <w:jc w:val="center"/>
              <w:rPr>
                <w:sz w:val="20"/>
                <w:szCs w:val="20"/>
              </w:rPr>
            </w:pPr>
          </w:p>
        </w:tc>
      </w:tr>
      <w:tr w:rsidR="0054625A" w:rsidRPr="00051E17" w:rsidTr="0023646A">
        <w:tc>
          <w:tcPr>
            <w:tcW w:w="7308" w:type="dxa"/>
            <w:gridSpan w:val="2"/>
          </w:tcPr>
          <w:p w:rsidR="0054625A" w:rsidRPr="00051E17" w:rsidRDefault="0054625A" w:rsidP="00FB5897">
            <w:pPr>
              <w:jc w:val="right"/>
              <w:rPr>
                <w:sz w:val="20"/>
                <w:szCs w:val="20"/>
              </w:rPr>
            </w:pPr>
            <w:r>
              <w:rPr>
                <w:sz w:val="20"/>
              </w:rPr>
              <w:t xml:space="preserve">Additionnez les totaux </w:t>
            </w:r>
            <w:proofErr w:type="gramStart"/>
            <w:r>
              <w:rPr>
                <w:sz w:val="20"/>
              </w:rPr>
              <w:t>des pages 1 et 2</w:t>
            </w:r>
            <w:proofErr w:type="gramEnd"/>
            <w:r>
              <w:rPr>
                <w:sz w:val="20"/>
              </w:rPr>
              <w:t>.</w:t>
            </w:r>
          </w:p>
        </w:tc>
        <w:tc>
          <w:tcPr>
            <w:tcW w:w="1440" w:type="dxa"/>
          </w:tcPr>
          <w:p w:rsidR="0054625A" w:rsidRPr="00556C43" w:rsidRDefault="0054625A" w:rsidP="00F90485">
            <w:pPr>
              <w:jc w:val="center"/>
              <w:rPr>
                <w:sz w:val="20"/>
                <w:szCs w:val="20"/>
              </w:rPr>
            </w:pPr>
          </w:p>
        </w:tc>
        <w:tc>
          <w:tcPr>
            <w:tcW w:w="1602" w:type="dxa"/>
          </w:tcPr>
          <w:p w:rsidR="0054625A" w:rsidRPr="00556C43" w:rsidRDefault="0054625A" w:rsidP="00F90485">
            <w:pPr>
              <w:jc w:val="center"/>
              <w:rPr>
                <w:sz w:val="20"/>
                <w:szCs w:val="20"/>
              </w:rPr>
            </w:pPr>
          </w:p>
        </w:tc>
      </w:tr>
      <w:tr w:rsidR="0054625A" w:rsidRPr="00051E17" w:rsidTr="0023646A">
        <w:tc>
          <w:tcPr>
            <w:tcW w:w="7308" w:type="dxa"/>
            <w:gridSpan w:val="2"/>
          </w:tcPr>
          <w:p w:rsidR="00DB4BB5" w:rsidRPr="00051E17" w:rsidRDefault="0054625A" w:rsidP="00DB4BB5">
            <w:pPr>
              <w:rPr>
                <w:sz w:val="20"/>
                <w:szCs w:val="20"/>
              </w:rPr>
            </w:pPr>
            <w:r>
              <w:rPr>
                <w:sz w:val="20"/>
              </w:rPr>
              <w:t>Pour calculer vos privilèges, additionnez le total de la colonne A à celui de la colonne B.</w:t>
            </w:r>
          </w:p>
          <w:p w:rsidR="0054625A" w:rsidRPr="00051E17" w:rsidRDefault="0054625A" w:rsidP="00F748FB">
            <w:pPr>
              <w:tabs>
                <w:tab w:val="right" w:pos="7095"/>
              </w:tabs>
              <w:rPr>
                <w:sz w:val="20"/>
                <w:szCs w:val="20"/>
              </w:rPr>
            </w:pPr>
            <w:r>
              <w:rPr>
                <w:caps/>
                <w:sz w:val="20"/>
              </w:rPr>
              <w:t xml:space="preserve">(A + B = </w:t>
            </w:r>
            <w:r>
              <w:rPr>
                <w:sz w:val="20"/>
              </w:rPr>
              <w:t>Votre degré de privilèges)</w:t>
            </w:r>
            <w:r w:rsidR="00F748FB">
              <w:rPr>
                <w:b/>
              </w:rPr>
              <w:tab/>
            </w:r>
            <w:r>
              <w:rPr>
                <w:b/>
                <w:sz w:val="20"/>
              </w:rPr>
              <w:t>Somme globale</w:t>
            </w:r>
          </w:p>
        </w:tc>
        <w:tc>
          <w:tcPr>
            <w:tcW w:w="3042" w:type="dxa"/>
            <w:gridSpan w:val="2"/>
          </w:tcPr>
          <w:p w:rsidR="0054625A" w:rsidRPr="00556C43" w:rsidRDefault="0054625A" w:rsidP="00F90485">
            <w:pPr>
              <w:jc w:val="center"/>
              <w:rPr>
                <w:b/>
                <w:sz w:val="20"/>
                <w:szCs w:val="20"/>
              </w:rPr>
            </w:pPr>
          </w:p>
        </w:tc>
      </w:tr>
    </w:tbl>
    <w:p w:rsidR="00C76606" w:rsidRPr="00556C43" w:rsidRDefault="00C76606" w:rsidP="00C76606">
      <w:pPr>
        <w:spacing w:after="0" w:line="240" w:lineRule="auto"/>
        <w:ind w:left="-450"/>
        <w:rPr>
          <w:b/>
          <w:sz w:val="16"/>
          <w:szCs w:val="16"/>
        </w:rPr>
      </w:pPr>
    </w:p>
    <w:p w:rsidR="009C50B6" w:rsidRPr="00051E17" w:rsidRDefault="00892FC4" w:rsidP="00C76606">
      <w:pPr>
        <w:ind w:left="-450"/>
        <w:rPr>
          <w:sz w:val="20"/>
          <w:szCs w:val="20"/>
        </w:rPr>
      </w:pPr>
      <w:r>
        <w:rPr>
          <w:b/>
        </w:rPr>
        <w:t>Lorsque vous aurez terminé cette activité de réflexion et calculé votre pointage,</w:t>
      </w:r>
      <w:r>
        <w:t xml:space="preserve"> </w:t>
      </w:r>
      <w:r>
        <w:rPr>
          <w:sz w:val="20"/>
        </w:rPr>
        <w:t xml:space="preserve">nous vous invitons à regarder cette courte </w:t>
      </w:r>
      <w:hyperlink r:id="rId6" w:history="1">
        <w:r>
          <w:rPr>
            <w:rStyle w:val="Hyperlink"/>
            <w:b/>
            <w:sz w:val="20"/>
          </w:rPr>
          <w:t>vidéo d’une marche des privilèges</w:t>
        </w:r>
      </w:hyperlink>
      <w:r>
        <w:rPr>
          <w:sz w:val="20"/>
        </w:rPr>
        <w:t xml:space="preserve"> effectuée en direct (vidéo de 4 minutes sous-titrée dans la langue de votre choix). Pouvez-vous imaginer ce que vous ressentiriez en faisant cette activité avec d’autres personnes, en temps réel? Que ressentez-vous à l’idée que d’autres personnes vous voient avancer ou reculer, en temps réel, après chacun de ces 35 énoncés?</w:t>
      </w:r>
    </w:p>
    <w:p w:rsidR="00704336" w:rsidRPr="00051E17" w:rsidRDefault="00F71F3F" w:rsidP="005C1D45">
      <w:pPr>
        <w:ind w:left="-450"/>
        <w:rPr>
          <w:sz w:val="20"/>
          <w:szCs w:val="20"/>
        </w:rPr>
      </w:pPr>
      <w:r>
        <w:rPr>
          <w:sz w:val="20"/>
        </w:rPr>
        <w:t>Certaines personnes aux prises avec plusieurs désavantages ont déclaré que la « marche des privilèges », comme celle que cette vidéo présente, a été une expérience percutante et une occasion d’échanger, d’apprendre et d’amener un groupe à s’unir pour faire des changements positifs. D’autres peuvent ressentir une grande gêne, de la honte ou de la culpabilité.</w:t>
      </w:r>
    </w:p>
    <w:p w:rsidR="00BC1A59" w:rsidRPr="00051E17" w:rsidRDefault="00F71F3F" w:rsidP="00BC1A59">
      <w:pPr>
        <w:ind w:left="-450"/>
        <w:rPr>
          <w:sz w:val="20"/>
          <w:szCs w:val="20"/>
        </w:rPr>
      </w:pPr>
      <w:r>
        <w:rPr>
          <w:sz w:val="20"/>
        </w:rPr>
        <w:t>La version virtuelle de cet exercice d’introspection a pour but de permettre aux personnes créatrices de solutions de prendre conscience de la façon dont leur vie a pu être façonnée par certains des avantages et des désavantages que la société nous impose et qui sont soulignés dans ces 35 énoncés. Alors que nous entreprenons la conception de solutions, il est important de comprendre nos propres privilèges ou désavantages. Nous reconnaissons que chaque personne verra une même solution sous un angle différent selon ce qu’elle a vécu, et que nous devons avoir conscience de nos propres perspectives et émotions et de celles des autres afin que l’espace de travail que nous créons soit à la fois sûr et collaboratif.</w:t>
      </w:r>
    </w:p>
    <w:p w:rsidR="00892FC4" w:rsidRPr="00051E17" w:rsidRDefault="00BF15E2" w:rsidP="00786A46">
      <w:pPr>
        <w:spacing w:after="0" w:line="240" w:lineRule="auto"/>
        <w:ind w:left="-450"/>
        <w:rPr>
          <w:sz w:val="20"/>
          <w:szCs w:val="20"/>
        </w:rPr>
      </w:pPr>
      <w:r>
        <w:rPr>
          <w:sz w:val="20"/>
        </w:rPr>
        <w:t xml:space="preserve">Si le groupe le désire, nous pourrions avoir une image visuelle des privilèges que nous apportons, de manière individuelle et collective, à la création de solutions. Nous pourrions inscrire, de façon anonyme, la </w:t>
      </w:r>
      <w:r>
        <w:rPr>
          <w:b/>
          <w:sz w:val="20"/>
        </w:rPr>
        <w:t>somme globale</w:t>
      </w:r>
      <w:r>
        <w:rPr>
          <w:sz w:val="20"/>
        </w:rPr>
        <w:t xml:space="preserve"> de nos « + » et de nos « - » sur une grille virtuelle. (Ce sujet sera abordé pendant la première étape de notre processus créateur de solutions, le 10 ou le 24 novembre.)</w:t>
      </w:r>
    </w:p>
    <w:p w:rsidR="00BF15E2" w:rsidRPr="00556C43" w:rsidRDefault="00BF15E2" w:rsidP="00BF15E2">
      <w:pPr>
        <w:spacing w:after="0"/>
        <w:ind w:left="-450"/>
      </w:pPr>
    </w:p>
    <w:p w:rsidR="00BF15E2" w:rsidRPr="00051E17" w:rsidRDefault="00BF15E2" w:rsidP="00BF15E2">
      <w:pPr>
        <w:pStyle w:val="NormalWeb"/>
        <w:shd w:val="clear" w:color="auto" w:fill="FFFFFF"/>
        <w:tabs>
          <w:tab w:val="left" w:pos="9090"/>
        </w:tabs>
        <w:spacing w:before="0" w:beforeAutospacing="0"/>
        <w:ind w:right="1260"/>
      </w:pPr>
      <w:r>
        <w:rPr>
          <w:rFonts w:ascii="Arial" w:hAnsi="Arial"/>
          <w:color w:val="1B1B1B"/>
          <w:sz w:val="20"/>
        </w:rPr>
        <w:t xml:space="preserve">Un </w:t>
      </w:r>
      <w:r>
        <w:rPr>
          <w:rFonts w:ascii="Arial" w:hAnsi="Arial"/>
          <w:b/>
          <w:color w:val="1B1B1B"/>
          <w:sz w:val="20"/>
        </w:rPr>
        <w:t>privilège</w:t>
      </w:r>
      <w:r>
        <w:rPr>
          <w:rFonts w:ascii="Arial" w:hAnsi="Arial"/>
          <w:color w:val="1B1B1B"/>
          <w:sz w:val="20"/>
        </w:rPr>
        <w:t xml:space="preserve"> peut se définir comme suit : « Avantage injuste et immérité que la société accorde à une personne parce que (ou parce qu’on perçoit que) son identité sociale correspond à ce que l’on considère comme supérieur selon les règles et les normes sociales. Le privilège se traduit souvent par l’absence d’obstacles liés à une identité sociale particulière (p. ex., privilège blanc, privilège hétérosexuel ou privilège économique). » Source : </w:t>
      </w:r>
      <w:hyperlink r:id="rId7" w:history="1">
        <w:r>
          <w:rPr>
            <w:rStyle w:val="Hyperlink"/>
            <w:rFonts w:ascii="Arial" w:hAnsi="Arial"/>
            <w:sz w:val="20"/>
          </w:rPr>
          <w:t>Egale</w:t>
        </w:r>
      </w:hyperlink>
    </w:p>
    <w:sectPr w:rsidR="00BF15E2" w:rsidRPr="00051E17" w:rsidSect="00F90485">
      <w:headerReference w:type="default" r:id="rId8"/>
      <w:pgSz w:w="12240" w:h="15840"/>
      <w:pgMar w:top="1080" w:right="540" w:bottom="63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3CD" w:rsidRDefault="00CB23CD" w:rsidP="00403432">
      <w:pPr>
        <w:spacing w:after="0" w:line="240" w:lineRule="auto"/>
      </w:pPr>
      <w:r>
        <w:separator/>
      </w:r>
    </w:p>
  </w:endnote>
  <w:endnote w:type="continuationSeparator" w:id="0">
    <w:p w:rsidR="00CB23CD" w:rsidRDefault="00CB23CD" w:rsidP="00403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3CD" w:rsidRDefault="00CB23CD" w:rsidP="00403432">
      <w:pPr>
        <w:spacing w:after="0" w:line="240" w:lineRule="auto"/>
      </w:pPr>
      <w:r>
        <w:separator/>
      </w:r>
    </w:p>
  </w:footnote>
  <w:footnote w:type="continuationSeparator" w:id="0">
    <w:p w:rsidR="00CB23CD" w:rsidRDefault="00CB23CD" w:rsidP="00403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C4" w:rsidRPr="00F90485" w:rsidRDefault="00F90485" w:rsidP="0023646A">
    <w:pPr>
      <w:pStyle w:val="Header"/>
      <w:tabs>
        <w:tab w:val="clear" w:pos="9360"/>
        <w:tab w:val="right" w:pos="10260"/>
      </w:tabs>
      <w:ind w:left="-720"/>
      <w:jc w:val="center"/>
      <w:rPr>
        <w:b/>
        <w:sz w:val="28"/>
        <w:szCs w:val="28"/>
      </w:rPr>
    </w:pPr>
    <w:r>
      <w:rPr>
        <w:b/>
        <w:sz w:val="28"/>
      </w:rPr>
      <w:t>Explorons nos privilèges : avantages et désavantages sociaux dans la vie quotidienne</w:t>
    </w:r>
  </w:p>
  <w:p w:rsidR="00892FC4" w:rsidRDefault="00892F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proofState w:spelling="clean" w:grammar="clean"/>
  <w:defaultTabStop w:val="720"/>
  <w:hyphenationZone w:val="425"/>
  <w:characterSpacingControl w:val="doNotCompress"/>
  <w:footnotePr>
    <w:footnote w:id="-1"/>
    <w:footnote w:id="0"/>
  </w:footnotePr>
  <w:endnotePr>
    <w:endnote w:id="-1"/>
    <w:endnote w:id="0"/>
  </w:endnotePr>
  <w:compat/>
  <w:rsids>
    <w:rsidRoot w:val="00403432"/>
    <w:rsid w:val="00051E17"/>
    <w:rsid w:val="00062F79"/>
    <w:rsid w:val="0009368A"/>
    <w:rsid w:val="00162D41"/>
    <w:rsid w:val="001A4A84"/>
    <w:rsid w:val="001F1B45"/>
    <w:rsid w:val="0020644D"/>
    <w:rsid w:val="00224D60"/>
    <w:rsid w:val="0023646A"/>
    <w:rsid w:val="0029347B"/>
    <w:rsid w:val="002B46A5"/>
    <w:rsid w:val="00306012"/>
    <w:rsid w:val="00382078"/>
    <w:rsid w:val="003C4643"/>
    <w:rsid w:val="00403432"/>
    <w:rsid w:val="0041770D"/>
    <w:rsid w:val="00467276"/>
    <w:rsid w:val="004D2DDA"/>
    <w:rsid w:val="004F16E4"/>
    <w:rsid w:val="0054625A"/>
    <w:rsid w:val="00556C43"/>
    <w:rsid w:val="005A4F7C"/>
    <w:rsid w:val="005C1D45"/>
    <w:rsid w:val="00645C30"/>
    <w:rsid w:val="00704336"/>
    <w:rsid w:val="00760BAF"/>
    <w:rsid w:val="00786A46"/>
    <w:rsid w:val="00805A2E"/>
    <w:rsid w:val="00854049"/>
    <w:rsid w:val="008638C0"/>
    <w:rsid w:val="00892FC4"/>
    <w:rsid w:val="009C50B6"/>
    <w:rsid w:val="00A5705F"/>
    <w:rsid w:val="00AD751F"/>
    <w:rsid w:val="00B74BC8"/>
    <w:rsid w:val="00BC1A59"/>
    <w:rsid w:val="00BF15E2"/>
    <w:rsid w:val="00C743C5"/>
    <w:rsid w:val="00C76606"/>
    <w:rsid w:val="00CB23CD"/>
    <w:rsid w:val="00DB4BB5"/>
    <w:rsid w:val="00E25015"/>
    <w:rsid w:val="00F47620"/>
    <w:rsid w:val="00F71F3F"/>
    <w:rsid w:val="00F748FB"/>
    <w:rsid w:val="00F90485"/>
    <w:rsid w:val="00FB5897"/>
    <w:rsid w:val="00FB5979"/>
    <w:rsid w:val="00FD7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32"/>
  </w:style>
  <w:style w:type="paragraph" w:styleId="Footer">
    <w:name w:val="footer"/>
    <w:basedOn w:val="Normal"/>
    <w:link w:val="FooterChar"/>
    <w:uiPriority w:val="99"/>
    <w:unhideWhenUsed/>
    <w:rsid w:val="00403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32"/>
  </w:style>
  <w:style w:type="character" w:styleId="Hyperlink">
    <w:name w:val="Hyperlink"/>
    <w:basedOn w:val="DefaultParagraphFont"/>
    <w:uiPriority w:val="99"/>
    <w:unhideWhenUsed/>
    <w:rsid w:val="00403432"/>
    <w:rPr>
      <w:color w:val="0000FF" w:themeColor="hyperlink"/>
      <w:u w:val="single"/>
    </w:rPr>
  </w:style>
  <w:style w:type="character" w:styleId="FollowedHyperlink">
    <w:name w:val="FollowedHyperlink"/>
    <w:basedOn w:val="DefaultParagraphFont"/>
    <w:uiPriority w:val="99"/>
    <w:semiHidden/>
    <w:unhideWhenUsed/>
    <w:rsid w:val="00F90485"/>
    <w:rPr>
      <w:color w:val="800080" w:themeColor="followedHyperlink"/>
      <w:u w:val="single"/>
    </w:rPr>
  </w:style>
  <w:style w:type="paragraph" w:styleId="NormalWeb">
    <w:name w:val="Normal (Web)"/>
    <w:basedOn w:val="Normal"/>
    <w:uiPriority w:val="99"/>
    <w:unhideWhenUsed/>
    <w:rsid w:val="00F904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4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A5"/>
    <w:rPr>
      <w:rFonts w:ascii="Tahoma" w:hAnsi="Tahoma" w:cs="Tahoma"/>
      <w:sz w:val="16"/>
      <w:szCs w:val="16"/>
    </w:rPr>
  </w:style>
  <w:style w:type="paragraph" w:styleId="Revision">
    <w:name w:val="Revision"/>
    <w:hidden/>
    <w:uiPriority w:val="99"/>
    <w:semiHidden/>
    <w:rsid w:val="00051E1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gale.ca/awareness/systemes-oppression-privilege-ter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D5f8GuNuG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SCrook</dc:creator>
  <cp:lastModifiedBy>SCrook</cp:lastModifiedBy>
  <cp:revision>2</cp:revision>
  <cp:lastPrinted>2022-10-21T21:58:00Z</cp:lastPrinted>
  <dcterms:created xsi:type="dcterms:W3CDTF">2023-06-06T03:10:00Z</dcterms:created>
  <dcterms:modified xsi:type="dcterms:W3CDTF">2023-06-06T03:10:00Z</dcterms:modified>
</cp:coreProperties>
</file>