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1D" w:rsidRDefault="00367A1D" w:rsidP="00B84931">
      <w:pPr>
        <w:ind w:left="-142" w:right="-932"/>
      </w:pPr>
    </w:p>
    <w:p w:rsidR="006F66F5" w:rsidRDefault="00B84931" w:rsidP="00B84931">
      <w:pPr>
        <w:ind w:left="-142" w:right="-932"/>
      </w:pPr>
      <w:r>
        <w:t xml:space="preserve">This worksheet can assist in beginning to identify a few basic </w:t>
      </w:r>
      <w:r w:rsidR="006F66F5" w:rsidRPr="006F66F5">
        <w:t xml:space="preserve">core competencies </w:t>
      </w:r>
      <w:r>
        <w:t xml:space="preserve">that </w:t>
      </w:r>
      <w:r w:rsidR="006F66F5" w:rsidRPr="006F66F5">
        <w:t xml:space="preserve">your new hire will require to </w:t>
      </w:r>
      <w:r w:rsidR="006F66F5">
        <w:t>successfully meet</w:t>
      </w:r>
      <w:r w:rsidR="006F66F5" w:rsidRPr="006F66F5">
        <w:t xml:space="preserve"> the requirements </w:t>
      </w:r>
      <w:r>
        <w:t xml:space="preserve">of their role and responsibilities through assigned </w:t>
      </w:r>
      <w:r w:rsidR="004F31CF">
        <w:t>routine</w:t>
      </w:r>
      <w:r w:rsidR="006F66F5" w:rsidRPr="006F66F5">
        <w:t xml:space="preserve"> tasks, activities</w:t>
      </w:r>
      <w:r w:rsidR="004F31CF">
        <w:t xml:space="preserve">, interactions </w:t>
      </w:r>
      <w:r w:rsidR="004F31CF" w:rsidRPr="006F66F5">
        <w:t>or</w:t>
      </w:r>
      <w:r w:rsidR="006F66F5" w:rsidRPr="006F66F5">
        <w:t xml:space="preserve"> </w:t>
      </w:r>
      <w:r w:rsidR="004F31CF">
        <w:t>special projects</w:t>
      </w:r>
      <w:r w:rsidR="006F66F5">
        <w:t xml:space="preserve">?  </w:t>
      </w:r>
      <w:r>
        <w:t>It will also provide a place to c</w:t>
      </w:r>
      <w:r w:rsidR="004F31CF">
        <w:t>onsider h</w:t>
      </w:r>
      <w:r w:rsidR="006F66F5">
        <w:t xml:space="preserve">ow </w:t>
      </w:r>
      <w:r w:rsidR="004F31CF">
        <w:t xml:space="preserve">the new hire will </w:t>
      </w:r>
      <w:r w:rsidR="006F66F5">
        <w:t xml:space="preserve">contribute to your </w:t>
      </w:r>
      <w:r>
        <w:t>overall b</w:t>
      </w:r>
      <w:r w:rsidR="004F31CF">
        <w:t>usiness/</w:t>
      </w:r>
      <w:r>
        <w:t>organization</w:t>
      </w:r>
      <w:r w:rsidR="006F66F5">
        <w:t xml:space="preserve"> </w:t>
      </w:r>
      <w:r w:rsidR="001663ED">
        <w:t>success.</w:t>
      </w:r>
      <w:r w:rsidR="006F66F5">
        <w:t xml:space="preserve"> </w:t>
      </w:r>
    </w:p>
    <w:tbl>
      <w:tblPr>
        <w:tblStyle w:val="TableGrid"/>
        <w:tblW w:w="14426" w:type="dxa"/>
        <w:tblLook w:val="04A0"/>
      </w:tblPr>
      <w:tblGrid>
        <w:gridCol w:w="3991"/>
        <w:gridCol w:w="3991"/>
        <w:gridCol w:w="2049"/>
        <w:gridCol w:w="2317"/>
        <w:gridCol w:w="2078"/>
      </w:tblGrid>
      <w:tr w:rsidR="00C30CCC" w:rsidTr="00B84931">
        <w:tc>
          <w:tcPr>
            <w:tcW w:w="3991" w:type="dxa"/>
            <w:vMerge w:val="restart"/>
          </w:tcPr>
          <w:p w:rsidR="00C30CCC" w:rsidRPr="006F66F5" w:rsidRDefault="00C30CCC" w:rsidP="0005792C">
            <w:pPr>
              <w:rPr>
                <w:b/>
              </w:rPr>
            </w:pPr>
            <w:r w:rsidRPr="006F66F5">
              <w:rPr>
                <w:b/>
              </w:rPr>
              <w:t>Activities</w:t>
            </w:r>
            <w:r>
              <w:rPr>
                <w:b/>
              </w:rPr>
              <w:t xml:space="preserve">/Tasks/Interactions: </w:t>
            </w:r>
            <w:r w:rsidR="004474EF" w:rsidRPr="004474EF">
              <w:rPr>
                <w:sz w:val="18"/>
                <w:szCs w:val="18"/>
              </w:rPr>
              <w:t>List items   you noted in</w:t>
            </w:r>
            <w:r w:rsidR="004474EF">
              <w:rPr>
                <w:sz w:val="18"/>
                <w:szCs w:val="18"/>
              </w:rPr>
              <w:t xml:space="preserve"> </w:t>
            </w:r>
            <w:hyperlink r:id="rId8" w:history="1">
              <w:r w:rsidR="007F484B" w:rsidRPr="00A24C92">
                <w:rPr>
                  <w:rStyle w:val="Hyperlink"/>
                  <w:b/>
                  <w:i/>
                  <w:sz w:val="18"/>
                  <w:szCs w:val="18"/>
                </w:rPr>
                <w:t xml:space="preserve">The New Hire &amp; VMV </w:t>
              </w:r>
              <w:r w:rsidR="004474EF" w:rsidRPr="00A24C92">
                <w:rPr>
                  <w:rStyle w:val="Hyperlink"/>
                  <w:b/>
                  <w:i/>
                  <w:sz w:val="18"/>
                  <w:szCs w:val="18"/>
                </w:rPr>
                <w:t>activity</w:t>
              </w:r>
            </w:hyperlink>
          </w:p>
        </w:tc>
        <w:tc>
          <w:tcPr>
            <w:tcW w:w="3991" w:type="dxa"/>
            <w:vMerge w:val="restart"/>
          </w:tcPr>
          <w:p w:rsidR="00C30CCC" w:rsidRPr="006F66F5" w:rsidRDefault="00C30CCC" w:rsidP="004F31CF">
            <w:pPr>
              <w:rPr>
                <w:b/>
              </w:rPr>
            </w:pPr>
            <w:r w:rsidRPr="006F66F5">
              <w:rPr>
                <w:b/>
              </w:rPr>
              <w:t>Key Competency</w:t>
            </w:r>
            <w:r>
              <w:rPr>
                <w:b/>
              </w:rPr>
              <w:t xml:space="preserve">: </w:t>
            </w:r>
            <w:hyperlink r:id="rId9" w:history="1">
              <w:r w:rsidRPr="00214196">
                <w:rPr>
                  <w:rStyle w:val="Hyperlink"/>
                  <w:i/>
                </w:rPr>
                <w:t>Click here for sample generic description of core competencies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6444" w:type="dxa"/>
            <w:gridSpan w:val="3"/>
          </w:tcPr>
          <w:p w:rsidR="00C30CCC" w:rsidRPr="006F66F5" w:rsidRDefault="00C30CCC" w:rsidP="00C30CCC">
            <w:pPr>
              <w:jc w:val="center"/>
              <w:rPr>
                <w:b/>
              </w:rPr>
            </w:pPr>
            <w:r>
              <w:rPr>
                <w:b/>
                <w:vanish/>
              </w:rPr>
              <w:t>o</w:t>
            </w:r>
            <w:r>
              <w:rPr>
                <w:b/>
              </w:rPr>
              <w:t>How do they Contribute to Your Business/Organization:</w:t>
            </w:r>
          </w:p>
        </w:tc>
      </w:tr>
      <w:tr w:rsidR="00C30CCC" w:rsidTr="004474EF">
        <w:tc>
          <w:tcPr>
            <w:tcW w:w="3991" w:type="dxa"/>
            <w:vMerge/>
          </w:tcPr>
          <w:p w:rsidR="00C30CCC" w:rsidRPr="006F66F5" w:rsidRDefault="00C30CCC" w:rsidP="006F66F5">
            <w:pPr>
              <w:rPr>
                <w:b/>
              </w:rPr>
            </w:pPr>
          </w:p>
        </w:tc>
        <w:tc>
          <w:tcPr>
            <w:tcW w:w="3991" w:type="dxa"/>
            <w:vMerge/>
          </w:tcPr>
          <w:p w:rsidR="00C30CCC" w:rsidRPr="006F66F5" w:rsidRDefault="00C30CCC" w:rsidP="006F66F5">
            <w:pPr>
              <w:rPr>
                <w:b/>
              </w:rPr>
            </w:pPr>
          </w:p>
        </w:tc>
        <w:tc>
          <w:tcPr>
            <w:tcW w:w="2049" w:type="dxa"/>
          </w:tcPr>
          <w:p w:rsidR="00C30CCC" w:rsidRPr="006F66F5" w:rsidRDefault="00C30CCC" w:rsidP="006F66F5">
            <w:pPr>
              <w:rPr>
                <w:b/>
              </w:rPr>
            </w:pPr>
            <w:r w:rsidRPr="006F66F5">
              <w:rPr>
                <w:b/>
              </w:rPr>
              <w:t>Values</w:t>
            </w:r>
          </w:p>
        </w:tc>
        <w:tc>
          <w:tcPr>
            <w:tcW w:w="2317" w:type="dxa"/>
          </w:tcPr>
          <w:p w:rsidR="00C30CCC" w:rsidRPr="006F66F5" w:rsidRDefault="00C30CCC" w:rsidP="006F66F5">
            <w:pPr>
              <w:rPr>
                <w:b/>
              </w:rPr>
            </w:pPr>
            <w:r w:rsidRPr="006F66F5">
              <w:rPr>
                <w:b/>
              </w:rPr>
              <w:t>Mission</w:t>
            </w:r>
            <w:r w:rsidR="004474E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4474EF">
              <w:rPr>
                <w:b/>
              </w:rPr>
              <w:t xml:space="preserve"> </w:t>
            </w:r>
            <w:r w:rsidRPr="00C30CCC">
              <w:rPr>
                <w:sz w:val="18"/>
                <w:szCs w:val="18"/>
              </w:rPr>
              <w:t>Current Purpose</w:t>
            </w:r>
          </w:p>
        </w:tc>
        <w:tc>
          <w:tcPr>
            <w:tcW w:w="2078" w:type="dxa"/>
          </w:tcPr>
          <w:p w:rsidR="00C30CCC" w:rsidRPr="006F66F5" w:rsidRDefault="00C30CCC" w:rsidP="006F66F5">
            <w:pPr>
              <w:rPr>
                <w:b/>
              </w:rPr>
            </w:pPr>
            <w:r w:rsidRPr="006F66F5">
              <w:rPr>
                <w:b/>
              </w:rPr>
              <w:t>Vision/Goals</w:t>
            </w:r>
            <w:r w:rsidR="004474E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4474EF">
              <w:rPr>
                <w:b/>
              </w:rPr>
              <w:t xml:space="preserve"> </w:t>
            </w:r>
            <w:r w:rsidRPr="00C30CCC">
              <w:rPr>
                <w:sz w:val="18"/>
                <w:szCs w:val="18"/>
              </w:rPr>
              <w:t>Future</w:t>
            </w:r>
          </w:p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  <w:tr w:rsidR="00C30CCC" w:rsidTr="004474EF">
        <w:tc>
          <w:tcPr>
            <w:tcW w:w="3991" w:type="dxa"/>
          </w:tcPr>
          <w:p w:rsidR="00C30CCC" w:rsidRDefault="00C30CCC" w:rsidP="006F66F5"/>
        </w:tc>
        <w:tc>
          <w:tcPr>
            <w:tcW w:w="3991" w:type="dxa"/>
          </w:tcPr>
          <w:p w:rsidR="00C30CCC" w:rsidRDefault="00C30CCC" w:rsidP="006F66F5"/>
          <w:p w:rsidR="00C30CCC" w:rsidRDefault="00C30CCC" w:rsidP="006F66F5"/>
          <w:p w:rsidR="00C30CCC" w:rsidRDefault="00C30CCC" w:rsidP="006F66F5"/>
          <w:p w:rsidR="00C30CCC" w:rsidRDefault="00C30CCC" w:rsidP="006F66F5"/>
        </w:tc>
        <w:tc>
          <w:tcPr>
            <w:tcW w:w="2049" w:type="dxa"/>
          </w:tcPr>
          <w:p w:rsidR="00C30CCC" w:rsidRDefault="00C30CCC" w:rsidP="006F66F5"/>
        </w:tc>
        <w:tc>
          <w:tcPr>
            <w:tcW w:w="2317" w:type="dxa"/>
          </w:tcPr>
          <w:p w:rsidR="00C30CCC" w:rsidRDefault="00C30CCC" w:rsidP="006F66F5"/>
        </w:tc>
        <w:tc>
          <w:tcPr>
            <w:tcW w:w="2078" w:type="dxa"/>
          </w:tcPr>
          <w:p w:rsidR="00C30CCC" w:rsidRDefault="00C30CCC" w:rsidP="006F66F5"/>
        </w:tc>
      </w:tr>
    </w:tbl>
    <w:p w:rsidR="00A02A29" w:rsidRDefault="00A02A29" w:rsidP="00A02A29">
      <w:pPr>
        <w:rPr>
          <w:b/>
        </w:rPr>
      </w:pPr>
    </w:p>
    <w:p w:rsidR="006F66F5" w:rsidRPr="00A02A29" w:rsidRDefault="00C30CCC" w:rsidP="00A02A29">
      <w:pPr>
        <w:rPr>
          <w:sz w:val="20"/>
          <w:szCs w:val="20"/>
        </w:rPr>
      </w:pPr>
      <w:r w:rsidRPr="00A02A29">
        <w:rPr>
          <w:b/>
          <w:sz w:val="20"/>
          <w:szCs w:val="20"/>
        </w:rPr>
        <w:t>Note:</w:t>
      </w:r>
      <w:r w:rsidRPr="00A02A29">
        <w:rPr>
          <w:sz w:val="20"/>
          <w:szCs w:val="20"/>
        </w:rPr>
        <w:t xml:space="preserve"> </w:t>
      </w:r>
      <w:r w:rsidR="00A02A29" w:rsidRPr="00A02A29">
        <w:rPr>
          <w:sz w:val="20"/>
          <w:szCs w:val="20"/>
        </w:rPr>
        <w:t xml:space="preserve">The </w:t>
      </w:r>
      <w:r w:rsidRPr="00A02A29">
        <w:rPr>
          <w:sz w:val="20"/>
          <w:szCs w:val="20"/>
        </w:rPr>
        <w:t xml:space="preserve">preliminary exploration </w:t>
      </w:r>
      <w:r w:rsidR="00A02A29" w:rsidRPr="00A02A29">
        <w:rPr>
          <w:sz w:val="20"/>
          <w:szCs w:val="20"/>
        </w:rPr>
        <w:t xml:space="preserve">in this activity </w:t>
      </w:r>
      <w:r w:rsidR="00A02A29">
        <w:rPr>
          <w:sz w:val="20"/>
          <w:szCs w:val="20"/>
        </w:rPr>
        <w:t xml:space="preserve">&amp; </w:t>
      </w:r>
      <w:r w:rsidR="00A02A29" w:rsidRPr="00A02A29">
        <w:rPr>
          <w:sz w:val="20"/>
          <w:szCs w:val="20"/>
        </w:rPr>
        <w:t xml:space="preserve">the VMV worksheet </w:t>
      </w:r>
      <w:r w:rsidRPr="00A02A29">
        <w:rPr>
          <w:sz w:val="20"/>
          <w:szCs w:val="20"/>
        </w:rPr>
        <w:t xml:space="preserve">will </w:t>
      </w:r>
      <w:r w:rsidR="00A02A29" w:rsidRPr="00A02A29">
        <w:rPr>
          <w:sz w:val="20"/>
          <w:szCs w:val="20"/>
        </w:rPr>
        <w:t>lay the foundation to</w:t>
      </w:r>
      <w:r w:rsidRPr="00A02A29">
        <w:rPr>
          <w:sz w:val="20"/>
          <w:szCs w:val="20"/>
        </w:rPr>
        <w:t xml:space="preserve"> </w:t>
      </w:r>
      <w:r w:rsidR="007F484B">
        <w:rPr>
          <w:sz w:val="20"/>
          <w:szCs w:val="20"/>
        </w:rPr>
        <w:t>develop</w:t>
      </w:r>
      <w:r w:rsidRPr="00A02A29">
        <w:rPr>
          <w:sz w:val="20"/>
          <w:szCs w:val="20"/>
        </w:rPr>
        <w:t xml:space="preserve"> Inclusive </w:t>
      </w:r>
      <w:r w:rsidR="007F484B">
        <w:rPr>
          <w:sz w:val="20"/>
          <w:szCs w:val="20"/>
        </w:rPr>
        <w:t xml:space="preserve">Job Descriptions, </w:t>
      </w:r>
      <w:r w:rsidR="00A02A29">
        <w:rPr>
          <w:sz w:val="20"/>
          <w:szCs w:val="20"/>
        </w:rPr>
        <w:t>P</w:t>
      </w:r>
      <w:r w:rsidRPr="00A02A29">
        <w:rPr>
          <w:sz w:val="20"/>
          <w:szCs w:val="20"/>
        </w:rPr>
        <w:t>osting</w:t>
      </w:r>
      <w:r w:rsidR="007F484B">
        <w:rPr>
          <w:sz w:val="20"/>
          <w:szCs w:val="20"/>
        </w:rPr>
        <w:t>s and</w:t>
      </w:r>
      <w:r w:rsidRPr="00A02A29">
        <w:rPr>
          <w:sz w:val="20"/>
          <w:szCs w:val="20"/>
        </w:rPr>
        <w:t xml:space="preserve"> </w:t>
      </w:r>
      <w:r w:rsidR="00A02A29">
        <w:rPr>
          <w:sz w:val="20"/>
          <w:szCs w:val="20"/>
        </w:rPr>
        <w:t>S</w:t>
      </w:r>
      <w:r w:rsidRPr="00A02A29">
        <w:rPr>
          <w:sz w:val="20"/>
          <w:szCs w:val="20"/>
        </w:rPr>
        <w:t>alary</w:t>
      </w:r>
      <w:r w:rsidR="007F484B">
        <w:rPr>
          <w:sz w:val="20"/>
          <w:szCs w:val="20"/>
        </w:rPr>
        <w:t xml:space="preserve"> &amp;</w:t>
      </w:r>
      <w:r w:rsidRPr="00A02A29">
        <w:rPr>
          <w:sz w:val="20"/>
          <w:szCs w:val="20"/>
        </w:rPr>
        <w:t xml:space="preserve"> </w:t>
      </w:r>
      <w:r w:rsidR="00A02A29">
        <w:rPr>
          <w:sz w:val="20"/>
          <w:szCs w:val="20"/>
        </w:rPr>
        <w:t>B</w:t>
      </w:r>
      <w:r w:rsidRPr="00A02A29">
        <w:rPr>
          <w:sz w:val="20"/>
          <w:szCs w:val="20"/>
        </w:rPr>
        <w:t>enefit</w:t>
      </w:r>
      <w:r w:rsidR="007F484B">
        <w:rPr>
          <w:sz w:val="20"/>
          <w:szCs w:val="20"/>
        </w:rPr>
        <w:t xml:space="preserve">s. </w:t>
      </w:r>
    </w:p>
    <w:sectPr w:rsidR="006F66F5" w:rsidRPr="00A02A29" w:rsidSect="00BF0DD3">
      <w:headerReference w:type="default" r:id="rId10"/>
      <w:footerReference w:type="default" r:id="rId11"/>
      <w:pgSz w:w="15840" w:h="12240" w:orient="landscape"/>
      <w:pgMar w:top="709" w:right="1440" w:bottom="1440" w:left="851" w:header="450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44" w:rsidRDefault="00E85344" w:rsidP="00E85344">
      <w:pPr>
        <w:spacing w:after="0" w:line="240" w:lineRule="auto"/>
      </w:pPr>
      <w:r>
        <w:separator/>
      </w:r>
    </w:p>
  </w:endnote>
  <w:endnote w:type="continuationSeparator" w:id="0">
    <w:p w:rsidR="00E85344" w:rsidRDefault="00E85344" w:rsidP="00E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401"/>
      <w:gridCol w:w="1378"/>
    </w:tblGrid>
    <w:tr w:rsidR="00E85344">
      <w:tc>
        <w:tcPr>
          <w:tcW w:w="4500" w:type="pct"/>
          <w:tcBorders>
            <w:top w:val="single" w:sz="4" w:space="0" w:color="000000" w:themeColor="text1"/>
          </w:tcBorders>
        </w:tcPr>
        <w:p w:rsidR="00E85344" w:rsidRPr="00084186" w:rsidRDefault="00640A73" w:rsidP="00620C9E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Company"/>
              <w:id w:val="75971759"/>
              <w:placeholder>
                <w:docPart w:val="58E8C3091BB34E288FD2B45FE8A8194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E85344" w:rsidRPr="00084186">
                <w:rPr>
                  <w:sz w:val="20"/>
                  <w:szCs w:val="20"/>
                </w:rPr>
                <w:t>Inclusive People-centric Hiring Strategy</w:t>
              </w:r>
            </w:sdtContent>
          </w:sdt>
          <w:r w:rsidR="00E85344" w:rsidRPr="00084186">
            <w:rPr>
              <w:sz w:val="20"/>
              <w:szCs w:val="20"/>
            </w:rPr>
            <w:t xml:space="preserve"> |</w:t>
          </w:r>
          <w:r w:rsidR="00620C9E" w:rsidRPr="00084186">
            <w:rPr>
              <w:sz w:val="20"/>
              <w:szCs w:val="20"/>
            </w:rPr>
            <w:t>Begin to</w:t>
          </w:r>
          <w:r w:rsidR="00E85344" w:rsidRPr="00084186">
            <w:rPr>
              <w:sz w:val="20"/>
              <w:szCs w:val="20"/>
            </w:rPr>
            <w:t xml:space="preserve"> </w:t>
          </w:r>
          <w:r w:rsidR="004F31CF" w:rsidRPr="00084186">
            <w:rPr>
              <w:sz w:val="20"/>
              <w:szCs w:val="20"/>
            </w:rPr>
            <w:t>Explor</w:t>
          </w:r>
          <w:r w:rsidR="00620C9E" w:rsidRPr="00084186">
            <w:rPr>
              <w:sz w:val="20"/>
              <w:szCs w:val="20"/>
            </w:rPr>
            <w:t xml:space="preserve">e </w:t>
          </w:r>
          <w:r w:rsidR="00E85344" w:rsidRPr="00084186">
            <w:rPr>
              <w:sz w:val="20"/>
              <w:szCs w:val="20"/>
            </w:rPr>
            <w:t xml:space="preserve">Recruitment </w:t>
          </w:r>
          <w:r w:rsidR="00084186" w:rsidRPr="00084186">
            <w:rPr>
              <w:sz w:val="20"/>
              <w:szCs w:val="20"/>
            </w:rPr>
            <w:t>–</w:t>
          </w:r>
          <w:r w:rsidR="00620C9E" w:rsidRPr="00084186">
            <w:rPr>
              <w:sz w:val="20"/>
              <w:szCs w:val="20"/>
            </w:rPr>
            <w:t xml:space="preserve"> </w:t>
          </w:r>
          <w:r w:rsidR="00E85344" w:rsidRPr="00084186">
            <w:rPr>
              <w:sz w:val="20"/>
              <w:szCs w:val="20"/>
            </w:rPr>
            <w:t>C</w:t>
          </w:r>
          <w:r w:rsidR="00084186" w:rsidRPr="00084186">
            <w:rPr>
              <w:sz w:val="20"/>
              <w:szCs w:val="20"/>
            </w:rPr>
            <w:t>ore C</w:t>
          </w:r>
          <w:r w:rsidR="00E85344" w:rsidRPr="00084186">
            <w:rPr>
              <w:sz w:val="20"/>
              <w:szCs w:val="20"/>
            </w:rPr>
            <w:t>ompetencies for Success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E85344" w:rsidRDefault="00640A73">
          <w:pPr>
            <w:pStyle w:val="Header"/>
            <w:rPr>
              <w:color w:val="FFFFFF" w:themeColor="background1"/>
            </w:rPr>
          </w:pPr>
          <w:fldSimple w:instr=" PAGE   \* MERGEFORMAT ">
            <w:r w:rsidR="0063403E" w:rsidRPr="0063403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E85344" w:rsidRDefault="00E85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44" w:rsidRDefault="00E85344" w:rsidP="00E85344">
      <w:pPr>
        <w:spacing w:after="0" w:line="240" w:lineRule="auto"/>
      </w:pPr>
      <w:r>
        <w:separator/>
      </w:r>
    </w:p>
  </w:footnote>
  <w:footnote w:type="continuationSeparator" w:id="0">
    <w:p w:rsidR="00E85344" w:rsidRDefault="00E85344" w:rsidP="00E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2A" w:rsidRDefault="00FA652A" w:rsidP="00826359">
    <w:pPr>
      <w:pStyle w:val="Header"/>
      <w:ind w:left="3870" w:firstLine="810"/>
    </w:pPr>
    <w:r>
      <w:ptab w:relativeTo="margin" w:alignment="center" w:leader="none"/>
    </w:r>
    <w:r>
      <w:rPr>
        <w:shadow/>
        <w:sz w:val="28"/>
        <w:szCs w:val="28"/>
      </w:rPr>
      <w:t>Outr</w:t>
    </w:r>
    <w:r w:rsidRPr="004F77DA">
      <w:rPr>
        <w:shadow/>
        <w:sz w:val="28"/>
        <w:szCs w:val="28"/>
      </w:rPr>
      <w:t xml:space="preserve">each and Recruitment </w:t>
    </w:r>
    <w:r>
      <w:rPr>
        <w:shadow/>
        <w:sz w:val="28"/>
        <w:szCs w:val="28"/>
      </w:rPr>
      <w:t xml:space="preserve"> </w:t>
    </w:r>
    <w:r>
      <w:rPr>
        <w:b/>
        <w:shadow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620C9E">
      <w:rPr>
        <w:b/>
        <w:shadow/>
        <w:sz w:val="24"/>
        <w:szCs w:val="24"/>
      </w:rPr>
      <w:t xml:space="preserve">   </w:t>
    </w:r>
    <w:r w:rsidR="00826359">
      <w:rPr>
        <w:b/>
        <w:shadow/>
        <w:sz w:val="24"/>
        <w:szCs w:val="24"/>
      </w:rPr>
      <w:t xml:space="preserve"> </w:t>
    </w:r>
    <w:r w:rsidR="00620C9E">
      <w:rPr>
        <w:b/>
        <w:shadow/>
        <w:sz w:val="24"/>
        <w:szCs w:val="24"/>
      </w:rPr>
      <w:t>Begin to Explore</w:t>
    </w:r>
    <w:r>
      <w:rPr>
        <w:b/>
        <w:shadow/>
        <w:sz w:val="24"/>
        <w:szCs w:val="24"/>
      </w:rPr>
      <w:t xml:space="preserve"> Recruitment </w:t>
    </w:r>
    <w:r w:rsidR="00084186">
      <w:rPr>
        <w:b/>
        <w:shadow/>
        <w:sz w:val="24"/>
        <w:szCs w:val="24"/>
      </w:rPr>
      <w:t>–</w:t>
    </w:r>
    <w:r w:rsidR="00620C9E">
      <w:rPr>
        <w:b/>
        <w:shadow/>
        <w:sz w:val="24"/>
        <w:szCs w:val="24"/>
      </w:rPr>
      <w:t xml:space="preserve"> </w:t>
    </w:r>
    <w:r w:rsidR="00084186">
      <w:rPr>
        <w:b/>
        <w:shadow/>
        <w:sz w:val="24"/>
        <w:szCs w:val="24"/>
      </w:rPr>
      <w:t xml:space="preserve">Core </w:t>
    </w:r>
    <w:r>
      <w:rPr>
        <w:b/>
        <w:shadow/>
        <w:sz w:val="24"/>
        <w:szCs w:val="24"/>
      </w:rPr>
      <w:t>Competencies for Success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1A9"/>
    <w:multiLevelType w:val="hybridMultilevel"/>
    <w:tmpl w:val="05D29366"/>
    <w:lvl w:ilvl="0" w:tplc="09369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6C4"/>
    <w:rsid w:val="0005792C"/>
    <w:rsid w:val="00084186"/>
    <w:rsid w:val="00161AA8"/>
    <w:rsid w:val="001663ED"/>
    <w:rsid w:val="001A16A7"/>
    <w:rsid w:val="00201150"/>
    <w:rsid w:val="00214196"/>
    <w:rsid w:val="002303DA"/>
    <w:rsid w:val="002516C4"/>
    <w:rsid w:val="002B383D"/>
    <w:rsid w:val="00346E13"/>
    <w:rsid w:val="00367A1D"/>
    <w:rsid w:val="003D65E7"/>
    <w:rsid w:val="004474EF"/>
    <w:rsid w:val="00496389"/>
    <w:rsid w:val="0049731A"/>
    <w:rsid w:val="004F31CF"/>
    <w:rsid w:val="0060100E"/>
    <w:rsid w:val="00620C9E"/>
    <w:rsid w:val="0063403E"/>
    <w:rsid w:val="00640A73"/>
    <w:rsid w:val="006B0834"/>
    <w:rsid w:val="006B0DA8"/>
    <w:rsid w:val="006C5C8B"/>
    <w:rsid w:val="006F66F5"/>
    <w:rsid w:val="00716DA7"/>
    <w:rsid w:val="007D1F7C"/>
    <w:rsid w:val="007F484B"/>
    <w:rsid w:val="00826359"/>
    <w:rsid w:val="008F091D"/>
    <w:rsid w:val="008F4D98"/>
    <w:rsid w:val="00A02A29"/>
    <w:rsid w:val="00A24C92"/>
    <w:rsid w:val="00B00116"/>
    <w:rsid w:val="00B84931"/>
    <w:rsid w:val="00BB7CEE"/>
    <w:rsid w:val="00BF0DD3"/>
    <w:rsid w:val="00C2491E"/>
    <w:rsid w:val="00C30CCC"/>
    <w:rsid w:val="00C41DE3"/>
    <w:rsid w:val="00C8171F"/>
    <w:rsid w:val="00E744DB"/>
    <w:rsid w:val="00E85344"/>
    <w:rsid w:val="00EC71F7"/>
    <w:rsid w:val="00EF6C8B"/>
    <w:rsid w:val="00F57E58"/>
    <w:rsid w:val="00FA652A"/>
    <w:rsid w:val="00FB2C3C"/>
    <w:rsid w:val="00FE472C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344"/>
  </w:style>
  <w:style w:type="paragraph" w:styleId="Footer">
    <w:name w:val="footer"/>
    <w:basedOn w:val="Normal"/>
    <w:link w:val="FooterChar"/>
    <w:uiPriority w:val="99"/>
    <w:unhideWhenUsed/>
    <w:rsid w:val="00E8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344"/>
  </w:style>
  <w:style w:type="paragraph" w:styleId="BalloonText">
    <w:name w:val="Balloon Text"/>
    <w:basedOn w:val="Normal"/>
    <w:link w:val="BalloonTextChar"/>
    <w:uiPriority w:val="99"/>
    <w:semiHidden/>
    <w:unhideWhenUsed/>
    <w:rsid w:val="00E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olutions.ccew.ca/wp-content/uploads/sites/3/2023/08/2.OutReach-YourNewHireOrganizationVMV-EN.doc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deasolutions.ccew.ca/wp-content/uploads/sites/3/2023/08/3.Inclusive-Job-Description-GenericCoreCompetenciesIndicators-EN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E8C3091BB34E288FD2B45FE8A8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D62-FF98-4E63-ADCE-2A83EDE21980}"/>
      </w:docPartPr>
      <w:docPartBody>
        <w:p w:rsidR="009916FD" w:rsidRDefault="00A54120" w:rsidP="00A54120">
          <w:pPr>
            <w:pStyle w:val="58E8C3091BB34E288FD2B45FE8A8194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A54120"/>
    <w:rsid w:val="000E19B2"/>
    <w:rsid w:val="002604DC"/>
    <w:rsid w:val="00274CCF"/>
    <w:rsid w:val="003664A7"/>
    <w:rsid w:val="00541A74"/>
    <w:rsid w:val="00836366"/>
    <w:rsid w:val="00903AE0"/>
    <w:rsid w:val="00911DFC"/>
    <w:rsid w:val="009916FD"/>
    <w:rsid w:val="009B2760"/>
    <w:rsid w:val="00A5183D"/>
    <w:rsid w:val="00A54120"/>
    <w:rsid w:val="00CD0527"/>
    <w:rsid w:val="00E83385"/>
    <w:rsid w:val="00E915BF"/>
    <w:rsid w:val="00F1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1A341898E49F29D3238BAB14470C1">
    <w:name w:val="B8D1A341898E49F29D3238BAB14470C1"/>
    <w:rsid w:val="00A54120"/>
  </w:style>
  <w:style w:type="paragraph" w:customStyle="1" w:styleId="58E8C3091BB34E288FD2B45FE8A8194E">
    <w:name w:val="58E8C3091BB34E288FD2B45FE8A8194E"/>
    <w:rsid w:val="00A54120"/>
  </w:style>
  <w:style w:type="paragraph" w:customStyle="1" w:styleId="97F1EA55ACCC478C92EBA50A155933B7">
    <w:name w:val="97F1EA55ACCC478C92EBA50A155933B7"/>
    <w:rsid w:val="00F10395"/>
  </w:style>
  <w:style w:type="paragraph" w:customStyle="1" w:styleId="515DA76D86A545F097AD37451BAB4D1A">
    <w:name w:val="515DA76D86A545F097AD37451BAB4D1A"/>
    <w:rsid w:val="00F10395"/>
  </w:style>
  <w:style w:type="paragraph" w:customStyle="1" w:styleId="C3A7CAEEEB224D02AFC6263825614DDA">
    <w:name w:val="C3A7CAEEEB224D02AFC6263825614DDA"/>
    <w:rsid w:val="00F103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9AAB-B5BA-411C-8849-72BA0DF4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Inclusive People-centric Hiring Strategy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Crook</dc:creator>
  <cp:lastModifiedBy>SCrook</cp:lastModifiedBy>
  <cp:revision>2</cp:revision>
  <cp:lastPrinted>2023-02-26T04:15:00Z</cp:lastPrinted>
  <dcterms:created xsi:type="dcterms:W3CDTF">2023-08-09T16:54:00Z</dcterms:created>
  <dcterms:modified xsi:type="dcterms:W3CDTF">2023-08-09T16:54:00Z</dcterms:modified>
</cp:coreProperties>
</file>