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F5" w:rsidRDefault="00B84931" w:rsidP="008B2E9F">
      <w:pPr>
        <w:spacing w:after="0" w:line="240" w:lineRule="auto"/>
        <w:ind w:left="-144" w:right="-941"/>
      </w:pPr>
      <w:r>
        <w:t xml:space="preserve">Cette feuille de travail peut vous aider à déterminer quelques-unes des compétences de base que votre recrue devra posséder pour répondre aux exigences de son poste et exercer ses responsabilités par les tâches routinières, les activités, les interactions ou les projets spéciaux qui lui sont assignés. Elle vous permettra </w:t>
      </w:r>
      <w:r w:rsidR="00AE25F0">
        <w:t xml:space="preserve">aussi </w:t>
      </w:r>
      <w:r>
        <w:t xml:space="preserve">de réfléchir à la façon dont votre recrue contribuera à la réussite de votre entreprise ou organisation. </w:t>
      </w:r>
    </w:p>
    <w:p w:rsidR="008B2E9F" w:rsidRPr="009E4941" w:rsidRDefault="008B2E9F" w:rsidP="008B2E9F">
      <w:pPr>
        <w:spacing w:after="0" w:line="240" w:lineRule="auto"/>
        <w:ind w:left="-144" w:right="-936"/>
      </w:pPr>
    </w:p>
    <w:tbl>
      <w:tblPr>
        <w:tblStyle w:val="TableGrid"/>
        <w:tblW w:w="14426" w:type="dxa"/>
        <w:tblLook w:val="04A0"/>
      </w:tblPr>
      <w:tblGrid>
        <w:gridCol w:w="3991"/>
        <w:gridCol w:w="4487"/>
        <w:gridCol w:w="1980"/>
        <w:gridCol w:w="1980"/>
        <w:gridCol w:w="1988"/>
      </w:tblGrid>
      <w:tr w:rsidR="00C30CCC" w:rsidRPr="009E4941" w:rsidTr="00AE25F0">
        <w:tc>
          <w:tcPr>
            <w:tcW w:w="3991" w:type="dxa"/>
            <w:vMerge w:val="restart"/>
          </w:tcPr>
          <w:p w:rsidR="00C30CCC" w:rsidRPr="009E4941" w:rsidRDefault="00C30CCC" w:rsidP="008B2E9F">
            <w:pPr>
              <w:rPr>
                <w:b/>
              </w:rPr>
            </w:pPr>
            <w:r>
              <w:rPr>
                <w:b/>
              </w:rPr>
              <w:t xml:space="preserve">Activités, tâches et interactions : </w:t>
            </w:r>
            <w:r w:rsidR="00AE25F0">
              <w:rPr>
                <w:sz w:val="18"/>
              </w:rPr>
              <w:t xml:space="preserve">vos notes prises </w:t>
            </w:r>
            <w:r>
              <w:rPr>
                <w:sz w:val="18"/>
              </w:rPr>
              <w:t>dans « </w:t>
            </w:r>
            <w:hyperlink r:id="rId8" w:history="1">
              <w:r w:rsidRPr="0094623E">
                <w:rPr>
                  <w:rStyle w:val="Hyperlink"/>
                  <w:sz w:val="18"/>
                </w:rPr>
                <w:t>Votre recrue et votre entreprise/</w:t>
              </w:r>
              <w:r w:rsidR="00AE25F0" w:rsidRPr="0094623E">
                <w:rPr>
                  <w:rStyle w:val="Hyperlink"/>
                  <w:sz w:val="18"/>
                </w:rPr>
                <w:t xml:space="preserve"> </w:t>
              </w:r>
              <w:r w:rsidRPr="0094623E">
                <w:rPr>
                  <w:rStyle w:val="Hyperlink"/>
                  <w:sz w:val="18"/>
                </w:rPr>
                <w:t>organisation : vision,</w:t>
              </w:r>
              <w:r w:rsidRPr="0094623E">
                <w:rPr>
                  <w:rStyle w:val="Hyperlink"/>
                  <w:sz w:val="18"/>
                </w:rPr>
                <w:t xml:space="preserve"> mission et valeurs </w:t>
              </w:r>
            </w:hyperlink>
            <w:r>
              <w:rPr>
                <w:sz w:val="18"/>
              </w:rPr>
              <w:t>»</w:t>
            </w:r>
          </w:p>
        </w:tc>
        <w:tc>
          <w:tcPr>
            <w:tcW w:w="4487" w:type="dxa"/>
            <w:vMerge w:val="restart"/>
          </w:tcPr>
          <w:p w:rsidR="00C30CCC" w:rsidRPr="009E4941" w:rsidRDefault="00C30CCC" w:rsidP="008B2E9F">
            <w:pPr>
              <w:rPr>
                <w:b/>
              </w:rPr>
            </w:pPr>
            <w:r>
              <w:rPr>
                <w:b/>
              </w:rPr>
              <w:t xml:space="preserve">Compétences clés : </w:t>
            </w:r>
            <w:hyperlink r:id="rId9" w:history="1">
              <w:r>
                <w:rPr>
                  <w:rStyle w:val="Hyperlink"/>
                  <w:i/>
                </w:rPr>
                <w:t xml:space="preserve">Voir un exemple de description générique des </w:t>
              </w:r>
              <w:r>
                <w:rPr>
                  <w:rStyle w:val="Hyperlink"/>
                  <w:i/>
                </w:rPr>
                <w:t>c</w:t>
              </w:r>
              <w:r>
                <w:rPr>
                  <w:rStyle w:val="Hyperlink"/>
                  <w:i/>
                </w:rPr>
                <w:t>ompétences de base</w:t>
              </w:r>
            </w:hyperlink>
          </w:p>
        </w:tc>
        <w:tc>
          <w:tcPr>
            <w:tcW w:w="5948" w:type="dxa"/>
            <w:gridSpan w:val="3"/>
          </w:tcPr>
          <w:p w:rsidR="00C30CCC" w:rsidRPr="009E4941" w:rsidRDefault="00C30CCC" w:rsidP="008B2E9F">
            <w:pPr>
              <w:jc w:val="center"/>
              <w:rPr>
                <w:b/>
              </w:rPr>
            </w:pPr>
            <w:r>
              <w:rPr>
                <w:b/>
              </w:rPr>
              <w:t>Contribution de la recrue à votre entreprise/organisation</w:t>
            </w:r>
          </w:p>
        </w:tc>
      </w:tr>
      <w:tr w:rsidR="00C30CCC" w:rsidRPr="009E4941" w:rsidTr="00AE25F0">
        <w:tc>
          <w:tcPr>
            <w:tcW w:w="3991" w:type="dxa"/>
            <w:vMerge/>
          </w:tcPr>
          <w:p w:rsidR="00C30CCC" w:rsidRPr="009E4941" w:rsidRDefault="00C30CCC" w:rsidP="008B2E9F">
            <w:pPr>
              <w:rPr>
                <w:b/>
              </w:rPr>
            </w:pPr>
          </w:p>
        </w:tc>
        <w:tc>
          <w:tcPr>
            <w:tcW w:w="4487" w:type="dxa"/>
            <w:vMerge/>
          </w:tcPr>
          <w:p w:rsidR="00C30CCC" w:rsidRPr="009E4941" w:rsidRDefault="00C30CCC" w:rsidP="008B2E9F">
            <w:pPr>
              <w:rPr>
                <w:b/>
              </w:rPr>
            </w:pPr>
          </w:p>
        </w:tc>
        <w:tc>
          <w:tcPr>
            <w:tcW w:w="1980" w:type="dxa"/>
          </w:tcPr>
          <w:p w:rsidR="00C30CCC" w:rsidRPr="009E4941" w:rsidRDefault="00C30CCC" w:rsidP="008B2E9F">
            <w:pPr>
              <w:jc w:val="center"/>
              <w:rPr>
                <w:b/>
              </w:rPr>
            </w:pPr>
            <w:r>
              <w:rPr>
                <w:b/>
              </w:rPr>
              <w:t>Valeurs</w:t>
            </w:r>
          </w:p>
        </w:tc>
        <w:tc>
          <w:tcPr>
            <w:tcW w:w="1980" w:type="dxa"/>
          </w:tcPr>
          <w:p w:rsidR="00C30CCC" w:rsidRPr="009E4941" w:rsidRDefault="00C30CCC" w:rsidP="008B2E9F">
            <w:pPr>
              <w:jc w:val="center"/>
              <w:rPr>
                <w:b/>
              </w:rPr>
            </w:pPr>
            <w:proofErr w:type="gramStart"/>
            <w:r>
              <w:rPr>
                <w:b/>
              </w:rPr>
              <w:t>Mission</w:t>
            </w:r>
            <w:proofErr w:type="gramEnd"/>
            <w:r w:rsidR="00AE25F0">
              <w:rPr>
                <w:sz w:val="18"/>
              </w:rPr>
              <w:br/>
            </w:r>
            <w:r>
              <w:rPr>
                <w:sz w:val="18"/>
              </w:rPr>
              <w:t>(raison d’être actuelle)</w:t>
            </w:r>
          </w:p>
        </w:tc>
        <w:tc>
          <w:tcPr>
            <w:tcW w:w="1988" w:type="dxa"/>
          </w:tcPr>
          <w:p w:rsidR="00C30CCC" w:rsidRPr="009E4941" w:rsidRDefault="00C30CCC" w:rsidP="008B2E9F">
            <w:pPr>
              <w:jc w:val="center"/>
              <w:rPr>
                <w:b/>
              </w:rPr>
            </w:pPr>
            <w:r>
              <w:rPr>
                <w:b/>
              </w:rPr>
              <w:t xml:space="preserve">Vision et </w:t>
            </w:r>
            <w:proofErr w:type="gramStart"/>
            <w:r>
              <w:rPr>
                <w:b/>
              </w:rPr>
              <w:t>buts</w:t>
            </w:r>
            <w:proofErr w:type="gramEnd"/>
            <w:r w:rsidR="00AE25F0">
              <w:rPr>
                <w:sz w:val="18"/>
              </w:rPr>
              <w:br/>
            </w:r>
            <w:r>
              <w:rPr>
                <w:sz w:val="18"/>
              </w:rPr>
              <w:t>(avenir)</w:t>
            </w:r>
          </w:p>
        </w:tc>
      </w:tr>
      <w:tr w:rsidR="00C30CCC" w:rsidRPr="009E4941" w:rsidTr="00603DAF">
        <w:trPr>
          <w:trHeight w:hRule="exact" w:val="1080"/>
        </w:trPr>
        <w:tc>
          <w:tcPr>
            <w:tcW w:w="3991" w:type="dxa"/>
          </w:tcPr>
          <w:p w:rsidR="00C30CCC" w:rsidRPr="009E4941" w:rsidRDefault="00C30CCC" w:rsidP="008B2E9F"/>
        </w:tc>
        <w:tc>
          <w:tcPr>
            <w:tcW w:w="4487" w:type="dxa"/>
          </w:tcPr>
          <w:p w:rsidR="00C30CCC" w:rsidRPr="009E4941" w:rsidRDefault="00C30CCC" w:rsidP="008B2E9F"/>
        </w:tc>
        <w:tc>
          <w:tcPr>
            <w:tcW w:w="1980" w:type="dxa"/>
          </w:tcPr>
          <w:p w:rsidR="00C30CCC" w:rsidRPr="009E4941" w:rsidRDefault="00C30CCC" w:rsidP="008B2E9F"/>
        </w:tc>
        <w:tc>
          <w:tcPr>
            <w:tcW w:w="1980" w:type="dxa"/>
          </w:tcPr>
          <w:p w:rsidR="00C30CCC" w:rsidRPr="009E4941" w:rsidRDefault="00C30CCC" w:rsidP="008B2E9F"/>
        </w:tc>
        <w:tc>
          <w:tcPr>
            <w:tcW w:w="1988" w:type="dxa"/>
          </w:tcPr>
          <w:p w:rsidR="00C30CCC" w:rsidRPr="009E4941" w:rsidRDefault="00C30CCC" w:rsidP="008B2E9F"/>
        </w:tc>
      </w:tr>
      <w:tr w:rsidR="00C30CCC" w:rsidRPr="009E4941" w:rsidTr="00603DAF">
        <w:trPr>
          <w:trHeight w:hRule="exact" w:val="1080"/>
        </w:trPr>
        <w:tc>
          <w:tcPr>
            <w:tcW w:w="3991" w:type="dxa"/>
          </w:tcPr>
          <w:p w:rsidR="00C30CCC" w:rsidRPr="009E4941" w:rsidRDefault="00C30CCC" w:rsidP="008B2E9F"/>
        </w:tc>
        <w:tc>
          <w:tcPr>
            <w:tcW w:w="4487" w:type="dxa"/>
          </w:tcPr>
          <w:p w:rsidR="00C30CCC" w:rsidRPr="009E4941" w:rsidRDefault="00C30CCC" w:rsidP="008B2E9F"/>
        </w:tc>
        <w:tc>
          <w:tcPr>
            <w:tcW w:w="1980" w:type="dxa"/>
          </w:tcPr>
          <w:p w:rsidR="00C30CCC" w:rsidRPr="009E4941" w:rsidRDefault="00C30CCC" w:rsidP="008B2E9F"/>
        </w:tc>
        <w:tc>
          <w:tcPr>
            <w:tcW w:w="1980" w:type="dxa"/>
          </w:tcPr>
          <w:p w:rsidR="00C30CCC" w:rsidRPr="009E4941" w:rsidRDefault="00C30CCC" w:rsidP="008B2E9F"/>
        </w:tc>
        <w:tc>
          <w:tcPr>
            <w:tcW w:w="1988" w:type="dxa"/>
          </w:tcPr>
          <w:p w:rsidR="00C30CCC" w:rsidRPr="009E4941" w:rsidRDefault="00C30CCC" w:rsidP="008B2E9F"/>
        </w:tc>
      </w:tr>
      <w:tr w:rsidR="00C30CCC" w:rsidRPr="009E4941" w:rsidTr="00603DAF">
        <w:trPr>
          <w:trHeight w:hRule="exact" w:val="1080"/>
        </w:trPr>
        <w:tc>
          <w:tcPr>
            <w:tcW w:w="3991" w:type="dxa"/>
          </w:tcPr>
          <w:p w:rsidR="00C30CCC" w:rsidRPr="009E4941" w:rsidRDefault="00C30CCC" w:rsidP="008B2E9F"/>
        </w:tc>
        <w:tc>
          <w:tcPr>
            <w:tcW w:w="4487" w:type="dxa"/>
          </w:tcPr>
          <w:p w:rsidR="00C30CCC" w:rsidRPr="009E4941" w:rsidRDefault="00C30CCC" w:rsidP="008B2E9F"/>
        </w:tc>
        <w:tc>
          <w:tcPr>
            <w:tcW w:w="1980" w:type="dxa"/>
          </w:tcPr>
          <w:p w:rsidR="00C30CCC" w:rsidRPr="009E4941" w:rsidRDefault="00C30CCC" w:rsidP="008B2E9F"/>
        </w:tc>
        <w:tc>
          <w:tcPr>
            <w:tcW w:w="1980" w:type="dxa"/>
          </w:tcPr>
          <w:p w:rsidR="00C30CCC" w:rsidRPr="009E4941" w:rsidRDefault="00C30CCC" w:rsidP="008B2E9F"/>
        </w:tc>
        <w:tc>
          <w:tcPr>
            <w:tcW w:w="1988" w:type="dxa"/>
          </w:tcPr>
          <w:p w:rsidR="00C30CCC" w:rsidRPr="009E4941" w:rsidRDefault="00C30CCC" w:rsidP="008B2E9F"/>
        </w:tc>
      </w:tr>
      <w:tr w:rsidR="00C30CCC" w:rsidRPr="009E4941" w:rsidTr="00603DAF">
        <w:trPr>
          <w:trHeight w:hRule="exact" w:val="1080"/>
        </w:trPr>
        <w:tc>
          <w:tcPr>
            <w:tcW w:w="3991" w:type="dxa"/>
          </w:tcPr>
          <w:p w:rsidR="00C30CCC" w:rsidRPr="009E4941" w:rsidRDefault="00C30CCC" w:rsidP="008B2E9F"/>
        </w:tc>
        <w:tc>
          <w:tcPr>
            <w:tcW w:w="4487" w:type="dxa"/>
          </w:tcPr>
          <w:p w:rsidR="00C30CCC" w:rsidRPr="009E4941" w:rsidRDefault="00C30CCC" w:rsidP="008B2E9F"/>
        </w:tc>
        <w:tc>
          <w:tcPr>
            <w:tcW w:w="1980" w:type="dxa"/>
          </w:tcPr>
          <w:p w:rsidR="00C30CCC" w:rsidRPr="009E4941" w:rsidRDefault="00C30CCC" w:rsidP="008B2E9F"/>
        </w:tc>
        <w:tc>
          <w:tcPr>
            <w:tcW w:w="1980" w:type="dxa"/>
          </w:tcPr>
          <w:p w:rsidR="00C30CCC" w:rsidRPr="009E4941" w:rsidRDefault="00C30CCC" w:rsidP="008B2E9F"/>
        </w:tc>
        <w:tc>
          <w:tcPr>
            <w:tcW w:w="1988" w:type="dxa"/>
          </w:tcPr>
          <w:p w:rsidR="00C30CCC" w:rsidRPr="009E4941" w:rsidRDefault="00C30CCC" w:rsidP="008B2E9F"/>
        </w:tc>
      </w:tr>
      <w:tr w:rsidR="00C30CCC" w:rsidRPr="009E4941" w:rsidTr="00603DAF">
        <w:trPr>
          <w:trHeight w:hRule="exact" w:val="1080"/>
        </w:trPr>
        <w:tc>
          <w:tcPr>
            <w:tcW w:w="3991" w:type="dxa"/>
          </w:tcPr>
          <w:p w:rsidR="00C30CCC" w:rsidRPr="009E4941" w:rsidRDefault="00C30CCC" w:rsidP="008B2E9F"/>
        </w:tc>
        <w:tc>
          <w:tcPr>
            <w:tcW w:w="4487" w:type="dxa"/>
          </w:tcPr>
          <w:p w:rsidR="00C30CCC" w:rsidRPr="009E4941" w:rsidRDefault="00C30CCC" w:rsidP="008B2E9F"/>
        </w:tc>
        <w:tc>
          <w:tcPr>
            <w:tcW w:w="1980" w:type="dxa"/>
          </w:tcPr>
          <w:p w:rsidR="00C30CCC" w:rsidRPr="009E4941" w:rsidRDefault="00C30CCC" w:rsidP="008B2E9F"/>
        </w:tc>
        <w:tc>
          <w:tcPr>
            <w:tcW w:w="1980" w:type="dxa"/>
          </w:tcPr>
          <w:p w:rsidR="00C30CCC" w:rsidRPr="009E4941" w:rsidRDefault="00C30CCC" w:rsidP="008B2E9F"/>
        </w:tc>
        <w:tc>
          <w:tcPr>
            <w:tcW w:w="1988" w:type="dxa"/>
          </w:tcPr>
          <w:p w:rsidR="00C30CCC" w:rsidRPr="009E4941" w:rsidRDefault="00C30CCC" w:rsidP="008B2E9F"/>
        </w:tc>
      </w:tr>
      <w:tr w:rsidR="00C30CCC" w:rsidRPr="009E4941" w:rsidTr="00603DAF">
        <w:trPr>
          <w:trHeight w:hRule="exact" w:val="1080"/>
        </w:trPr>
        <w:tc>
          <w:tcPr>
            <w:tcW w:w="3991" w:type="dxa"/>
          </w:tcPr>
          <w:p w:rsidR="00C30CCC" w:rsidRPr="009E4941" w:rsidRDefault="00C30CCC" w:rsidP="008B2E9F"/>
        </w:tc>
        <w:tc>
          <w:tcPr>
            <w:tcW w:w="4487" w:type="dxa"/>
          </w:tcPr>
          <w:p w:rsidR="00C30CCC" w:rsidRPr="009E4941" w:rsidRDefault="00C30CCC" w:rsidP="008B2E9F"/>
        </w:tc>
        <w:tc>
          <w:tcPr>
            <w:tcW w:w="1980" w:type="dxa"/>
          </w:tcPr>
          <w:p w:rsidR="00C30CCC" w:rsidRPr="009E4941" w:rsidRDefault="00C30CCC" w:rsidP="008B2E9F"/>
        </w:tc>
        <w:tc>
          <w:tcPr>
            <w:tcW w:w="1980" w:type="dxa"/>
          </w:tcPr>
          <w:p w:rsidR="00C30CCC" w:rsidRPr="009E4941" w:rsidRDefault="00C30CCC" w:rsidP="008B2E9F"/>
        </w:tc>
        <w:tc>
          <w:tcPr>
            <w:tcW w:w="1988" w:type="dxa"/>
          </w:tcPr>
          <w:p w:rsidR="00C30CCC" w:rsidRPr="009E4941" w:rsidRDefault="00C30CCC" w:rsidP="008B2E9F"/>
        </w:tc>
      </w:tr>
    </w:tbl>
    <w:p w:rsidR="00A02A29" w:rsidRPr="009E4941" w:rsidRDefault="00A02A29" w:rsidP="008B2E9F">
      <w:pPr>
        <w:spacing w:after="0" w:line="240" w:lineRule="auto"/>
        <w:rPr>
          <w:b/>
        </w:rPr>
      </w:pPr>
    </w:p>
    <w:p w:rsidR="006F66F5" w:rsidRPr="009E4941" w:rsidRDefault="00C30CCC" w:rsidP="00BE2F94">
      <w:pPr>
        <w:spacing w:after="0" w:line="240" w:lineRule="auto"/>
        <w:ind w:right="-401"/>
        <w:rPr>
          <w:sz w:val="20"/>
          <w:szCs w:val="20"/>
        </w:rPr>
      </w:pPr>
      <w:r>
        <w:rPr>
          <w:b/>
          <w:sz w:val="20"/>
        </w:rPr>
        <w:t>Remarque :</w:t>
      </w:r>
      <w:r>
        <w:rPr>
          <w:sz w:val="20"/>
        </w:rPr>
        <w:t xml:space="preserve"> L’exploration préliminaire réalisée pendant cette activité et celle qui s’intitulait « Votre recrue et votre entreprise/organisation : vision, mission et valeurs » vous préparera à élaborer des descriptions de poste, des avis d’emploi vacant, des échelles salariales et des avantages sociaux de manière inclusive.</w:t>
      </w:r>
    </w:p>
    <w:sectPr w:rsidR="006F66F5" w:rsidRPr="009E4941" w:rsidSect="00603DAF">
      <w:headerReference w:type="default" r:id="rId10"/>
      <w:footerReference w:type="default" r:id="rId11"/>
      <w:pgSz w:w="15840" w:h="12240" w:orient="landscape"/>
      <w:pgMar w:top="709" w:right="1440" w:bottom="1440" w:left="851" w:header="374" w:footer="1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DA8" w:rsidRDefault="00197DA8" w:rsidP="00E85344">
      <w:pPr>
        <w:spacing w:after="0" w:line="240" w:lineRule="auto"/>
      </w:pPr>
      <w:r>
        <w:separator/>
      </w:r>
    </w:p>
  </w:endnote>
  <w:endnote w:type="continuationSeparator" w:id="0">
    <w:p w:rsidR="00197DA8" w:rsidRDefault="00197DA8" w:rsidP="00E85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4" w:type="pct"/>
      <w:tblCellMar>
        <w:top w:w="72" w:type="dxa"/>
        <w:left w:w="115" w:type="dxa"/>
        <w:bottom w:w="72" w:type="dxa"/>
        <w:right w:w="115" w:type="dxa"/>
      </w:tblCellMar>
      <w:tblLook w:val="04A0"/>
    </w:tblPr>
    <w:tblGrid>
      <w:gridCol w:w="13345"/>
      <w:gridCol w:w="1079"/>
    </w:tblGrid>
    <w:tr w:rsidR="00E85344" w:rsidTr="008B2E9F">
      <w:tc>
        <w:tcPr>
          <w:tcW w:w="13345" w:type="dxa"/>
          <w:tcBorders>
            <w:top w:val="single" w:sz="4" w:space="0" w:color="000000" w:themeColor="text1"/>
          </w:tcBorders>
        </w:tcPr>
        <w:p w:rsidR="00E85344" w:rsidRPr="00084186" w:rsidRDefault="00C875D3" w:rsidP="00620C9E">
          <w:pPr>
            <w:pStyle w:val="Footer"/>
            <w:jc w:val="right"/>
            <w:rPr>
              <w:sz w:val="20"/>
              <w:szCs w:val="20"/>
            </w:rPr>
          </w:pPr>
          <w:sdt>
            <w:sdtPr>
              <w:rPr>
                <w:sz w:val="20"/>
                <w:szCs w:val="20"/>
              </w:rPr>
              <w:alias w:val="Entreprise"/>
              <w:id w:val="75971759"/>
              <w:placeholder>
                <w:docPart w:val="58E8C3091BB34E288FD2B45FE8A8194E"/>
              </w:placeholder>
              <w:dataBinding w:prefixMappings="xmlns:ns0='http://schemas.openxmlformats.org/officeDocument/2006/extended-properties'" w:xpath="/ns0:Properties[1]/ns0:Company[1]" w:storeItemID="{6668398D-A668-4E3E-A5EB-62B293D839F1}"/>
              <w:text/>
            </w:sdtPr>
            <w:sdtContent>
              <w:r w:rsidR="008B2E9F" w:rsidRPr="008B2E9F">
                <w:rPr>
                  <w:sz w:val="20"/>
                  <w:szCs w:val="20"/>
                </w:rPr>
                <w:t>Stratégie d’embauche inclusive centrée sur la personne</w:t>
              </w:r>
            </w:sdtContent>
          </w:sdt>
          <w:r w:rsidR="008B2E9F">
            <w:rPr>
              <w:sz w:val="20"/>
            </w:rPr>
            <w:t xml:space="preserve"> | Explorons le recrutement : les compétences de base requises pour réussir</w:t>
          </w:r>
        </w:p>
      </w:tc>
      <w:tc>
        <w:tcPr>
          <w:tcW w:w="1079" w:type="dxa"/>
          <w:tcBorders>
            <w:top w:val="single" w:sz="4" w:space="0" w:color="ED7D31" w:themeColor="accent2"/>
          </w:tcBorders>
          <w:shd w:val="clear" w:color="auto" w:fill="C45911" w:themeFill="accent2" w:themeFillShade="BF"/>
        </w:tcPr>
        <w:p w:rsidR="00E85344" w:rsidRDefault="00C875D3">
          <w:pPr>
            <w:pStyle w:val="Header"/>
            <w:rPr>
              <w:color w:val="FFFFFF" w:themeColor="background1"/>
            </w:rPr>
          </w:pPr>
          <w:r w:rsidRPr="00C875D3">
            <w:fldChar w:fldCharType="begin"/>
          </w:r>
          <w:r w:rsidR="00197DA8">
            <w:instrText xml:space="preserve"> PAGE   \* MERGEFORMAT </w:instrText>
          </w:r>
          <w:r w:rsidRPr="00C875D3">
            <w:fldChar w:fldCharType="separate"/>
          </w:r>
          <w:r w:rsidR="0094623E" w:rsidRPr="0094623E">
            <w:rPr>
              <w:noProof/>
              <w:color w:val="FFFFFF" w:themeColor="background1"/>
            </w:rPr>
            <w:t>1</w:t>
          </w:r>
          <w:r>
            <w:rPr>
              <w:color w:val="FFFFFF" w:themeColor="background1"/>
            </w:rPr>
            <w:fldChar w:fldCharType="end"/>
          </w:r>
        </w:p>
      </w:tc>
    </w:tr>
  </w:tbl>
  <w:p w:rsidR="00E85344" w:rsidRDefault="00E853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DA8" w:rsidRDefault="00197DA8" w:rsidP="00E85344">
      <w:pPr>
        <w:spacing w:after="0" w:line="240" w:lineRule="auto"/>
      </w:pPr>
      <w:r>
        <w:separator/>
      </w:r>
    </w:p>
  </w:footnote>
  <w:footnote w:type="continuationSeparator" w:id="0">
    <w:p w:rsidR="00197DA8" w:rsidRDefault="00197DA8" w:rsidP="00E853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41" w:rsidRDefault="00392C8C" w:rsidP="009E4941">
    <w:pPr>
      <w:pStyle w:val="Header"/>
      <w:tabs>
        <w:tab w:val="clear" w:pos="4680"/>
        <w:tab w:val="clear" w:pos="9360"/>
      </w:tabs>
      <w:jc w:val="center"/>
      <w:rPr>
        <w:shadow/>
        <w:sz w:val="28"/>
        <w:szCs w:val="28"/>
      </w:rPr>
    </w:pPr>
    <w:r w:rsidRPr="00392C8C">
      <w:rPr>
        <w:shadow/>
        <w:sz w:val="28"/>
      </w:rPr>
      <w:t xml:space="preserve">Établissement de relations </w:t>
    </w:r>
    <w:r w:rsidR="00FA652A">
      <w:rPr>
        <w:shadow/>
        <w:sz w:val="28"/>
      </w:rPr>
      <w:t>et recrutement</w:t>
    </w:r>
  </w:p>
  <w:p w:rsidR="00FA652A" w:rsidRDefault="00620C9E" w:rsidP="009E4941">
    <w:pPr>
      <w:pStyle w:val="Header"/>
      <w:jc w:val="center"/>
      <w:rPr>
        <w:b/>
        <w:shadow/>
        <w:sz w:val="24"/>
      </w:rPr>
    </w:pPr>
    <w:r>
      <w:rPr>
        <w:b/>
        <w:shadow/>
        <w:sz w:val="24"/>
      </w:rPr>
      <w:t>Explorons le recrutement : les compétences de base requises pour réussir</w:t>
    </w:r>
  </w:p>
  <w:p w:rsidR="008B2E9F" w:rsidRDefault="008B2E9F" w:rsidP="009E494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131A9"/>
    <w:multiLevelType w:val="hybridMultilevel"/>
    <w:tmpl w:val="05D29366"/>
    <w:lvl w:ilvl="0" w:tplc="093698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516C4"/>
    <w:rsid w:val="0005792C"/>
    <w:rsid w:val="00084186"/>
    <w:rsid w:val="001663ED"/>
    <w:rsid w:val="00197DA8"/>
    <w:rsid w:val="001A16A7"/>
    <w:rsid w:val="00201150"/>
    <w:rsid w:val="00214196"/>
    <w:rsid w:val="002303DA"/>
    <w:rsid w:val="002516C4"/>
    <w:rsid w:val="002801A9"/>
    <w:rsid w:val="002A5D8B"/>
    <w:rsid w:val="002B383D"/>
    <w:rsid w:val="002E7648"/>
    <w:rsid w:val="00346E13"/>
    <w:rsid w:val="00367A1D"/>
    <w:rsid w:val="00392C8C"/>
    <w:rsid w:val="003A2FD8"/>
    <w:rsid w:val="003D65E7"/>
    <w:rsid w:val="004474EF"/>
    <w:rsid w:val="00496389"/>
    <w:rsid w:val="0049731A"/>
    <w:rsid w:val="004F31CF"/>
    <w:rsid w:val="0060100E"/>
    <w:rsid w:val="00603DAF"/>
    <w:rsid w:val="00620C9E"/>
    <w:rsid w:val="006B0834"/>
    <w:rsid w:val="006B0DA8"/>
    <w:rsid w:val="006C5C8B"/>
    <w:rsid w:val="006F66F5"/>
    <w:rsid w:val="00716DA7"/>
    <w:rsid w:val="00740D1B"/>
    <w:rsid w:val="007D1F7C"/>
    <w:rsid w:val="007F484B"/>
    <w:rsid w:val="00826359"/>
    <w:rsid w:val="008566C5"/>
    <w:rsid w:val="008B2E9F"/>
    <w:rsid w:val="008F091D"/>
    <w:rsid w:val="008F4D98"/>
    <w:rsid w:val="0092776E"/>
    <w:rsid w:val="0094623E"/>
    <w:rsid w:val="009E4941"/>
    <w:rsid w:val="00A02A29"/>
    <w:rsid w:val="00AE25F0"/>
    <w:rsid w:val="00B622F3"/>
    <w:rsid w:val="00B84931"/>
    <w:rsid w:val="00BB7CEE"/>
    <w:rsid w:val="00BE2F94"/>
    <w:rsid w:val="00BF0DD3"/>
    <w:rsid w:val="00C2491E"/>
    <w:rsid w:val="00C30CCC"/>
    <w:rsid w:val="00C8171F"/>
    <w:rsid w:val="00C875D3"/>
    <w:rsid w:val="00D4061C"/>
    <w:rsid w:val="00E85344"/>
    <w:rsid w:val="00EC71F7"/>
    <w:rsid w:val="00EF6C8B"/>
    <w:rsid w:val="00F57E58"/>
    <w:rsid w:val="00FA652A"/>
    <w:rsid w:val="00FB2C3C"/>
    <w:rsid w:val="00FE472C"/>
    <w:rsid w:val="00FF74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3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5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44"/>
  </w:style>
  <w:style w:type="paragraph" w:styleId="Footer">
    <w:name w:val="footer"/>
    <w:basedOn w:val="Normal"/>
    <w:link w:val="FooterChar"/>
    <w:uiPriority w:val="99"/>
    <w:unhideWhenUsed/>
    <w:rsid w:val="00E85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344"/>
  </w:style>
  <w:style w:type="paragraph" w:styleId="BalloonText">
    <w:name w:val="Balloon Text"/>
    <w:basedOn w:val="Normal"/>
    <w:link w:val="BalloonTextChar"/>
    <w:uiPriority w:val="99"/>
    <w:semiHidden/>
    <w:unhideWhenUsed/>
    <w:rsid w:val="00E85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344"/>
    <w:rPr>
      <w:rFonts w:ascii="Tahoma" w:hAnsi="Tahoma" w:cs="Tahoma"/>
      <w:sz w:val="16"/>
      <w:szCs w:val="16"/>
    </w:rPr>
  </w:style>
  <w:style w:type="paragraph" w:styleId="ListParagraph">
    <w:name w:val="List Paragraph"/>
    <w:basedOn w:val="Normal"/>
    <w:uiPriority w:val="34"/>
    <w:qFormat/>
    <w:rsid w:val="00C30CCC"/>
    <w:pPr>
      <w:ind w:left="720"/>
      <w:contextualSpacing/>
    </w:pPr>
  </w:style>
  <w:style w:type="character" w:styleId="Hyperlink">
    <w:name w:val="Hyperlink"/>
    <w:basedOn w:val="DefaultParagraphFont"/>
    <w:uiPriority w:val="99"/>
    <w:unhideWhenUsed/>
    <w:rsid w:val="0049731A"/>
    <w:rPr>
      <w:color w:val="0563C1" w:themeColor="hyperlink"/>
      <w:u w:val="single"/>
    </w:rPr>
  </w:style>
  <w:style w:type="character" w:styleId="FollowedHyperlink">
    <w:name w:val="FollowedHyperlink"/>
    <w:basedOn w:val="DefaultParagraphFont"/>
    <w:uiPriority w:val="99"/>
    <w:semiHidden/>
    <w:unhideWhenUsed/>
    <w:rsid w:val="00214196"/>
    <w:rPr>
      <w:color w:val="954F72" w:themeColor="followedHyperlink"/>
      <w:u w:val="single"/>
    </w:rPr>
  </w:style>
  <w:style w:type="paragraph" w:styleId="CommentText">
    <w:name w:val="annotation text"/>
    <w:basedOn w:val="Normal"/>
    <w:uiPriority w:val="99"/>
    <w:semiHidden/>
    <w:unhideWhenUsed/>
    <w:rsid w:val="00D4061C"/>
    <w:pPr>
      <w:spacing w:line="240" w:lineRule="auto"/>
    </w:pPr>
    <w:rPr>
      <w:sz w:val="20"/>
      <w:szCs w:val="20"/>
    </w:rPr>
  </w:style>
  <w:style w:type="character" w:styleId="CommentReference">
    <w:name w:val="annotation reference"/>
    <w:uiPriority w:val="99"/>
    <w:semiHidden/>
    <w:unhideWhenUsed/>
    <w:rsid w:val="00D4061C"/>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easolutions.ccew.ca/wp-content/uploads/sites/3/2023/08/2.OutReach-YourNewHireOrganizationVMV-FR-1.doc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deasolutions.ccew.ca/wp-content/uploads/sites/3/2023/08/3.Inclusive-Job-Description-GenericCoreCompetenciesIndicators-FR-1.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8E8C3091BB34E288FD2B45FE8A8194E"/>
        <w:category>
          <w:name w:val="General"/>
          <w:gallery w:val="placeholder"/>
        </w:category>
        <w:types>
          <w:type w:val="bbPlcHdr"/>
        </w:types>
        <w:behaviors>
          <w:behavior w:val="content"/>
        </w:behaviors>
        <w:guid w:val="{667CCD62-FF98-4E63-ADCE-2A83EDE21980}"/>
      </w:docPartPr>
      <w:docPartBody>
        <w:p w:rsidR="009916FD" w:rsidRDefault="00A54120" w:rsidP="00A54120">
          <w:pPr>
            <w:pStyle w:val="58E8C3091BB34E288FD2B45FE8A8194E"/>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hyphenationZone w:val="425"/>
  <w:characterSpacingControl w:val="doNotCompress"/>
  <w:compat>
    <w:useFELayout/>
  </w:compat>
  <w:rsids>
    <w:rsidRoot w:val="00A54120"/>
    <w:rsid w:val="00031C03"/>
    <w:rsid w:val="002604DC"/>
    <w:rsid w:val="00274CCF"/>
    <w:rsid w:val="002F6352"/>
    <w:rsid w:val="003664A7"/>
    <w:rsid w:val="00376EE8"/>
    <w:rsid w:val="003B2F61"/>
    <w:rsid w:val="00541A74"/>
    <w:rsid w:val="00903AE0"/>
    <w:rsid w:val="00911DFC"/>
    <w:rsid w:val="009916FD"/>
    <w:rsid w:val="009971D5"/>
    <w:rsid w:val="009B2760"/>
    <w:rsid w:val="00A5183D"/>
    <w:rsid w:val="00A54120"/>
    <w:rsid w:val="00CD0527"/>
    <w:rsid w:val="00E83385"/>
    <w:rsid w:val="00E915BF"/>
    <w:rsid w:val="00F103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E8C3091BB34E288FD2B45FE8A8194E">
    <w:name w:val="58E8C3091BB34E288FD2B45FE8A8194E"/>
    <w:rsid w:val="00A5412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EB6CB-D78C-4EA2-9FE2-0056DDCD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Stratégie d’embauche inclusive centrée sur la personne</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Crook</dc:creator>
  <cp:lastModifiedBy>SCrook</cp:lastModifiedBy>
  <cp:revision>2</cp:revision>
  <cp:lastPrinted>2023-02-26T04:15:00Z</cp:lastPrinted>
  <dcterms:created xsi:type="dcterms:W3CDTF">2023-08-18T18:39:00Z</dcterms:created>
  <dcterms:modified xsi:type="dcterms:W3CDTF">2023-08-18T18:39:00Z</dcterms:modified>
</cp:coreProperties>
</file>